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9924"/>
      </w:tblGrid>
      <w:tr w:rsidR="00D81245" w:rsidTr="00E819AE">
        <w:trPr>
          <w:trHeight w:val="13749"/>
          <w:jc w:val="center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Y="367"/>
              <w:tblOverlap w:val="never"/>
              <w:tblW w:w="0" w:type="auto"/>
              <w:tblLayout w:type="fixed"/>
              <w:tblLook w:val="01E0"/>
            </w:tblPr>
            <w:tblGrid>
              <w:gridCol w:w="2240"/>
              <w:gridCol w:w="7405"/>
            </w:tblGrid>
            <w:tr w:rsidR="00D81245" w:rsidRPr="002D1792" w:rsidTr="00D96FFA">
              <w:trPr>
                <w:trHeight w:val="1488"/>
              </w:trPr>
              <w:tc>
                <w:tcPr>
                  <w:tcW w:w="2240" w:type="dxa"/>
                </w:tcPr>
                <w:p w:rsidR="00D81245" w:rsidRPr="002D1792" w:rsidRDefault="00D81245" w:rsidP="00D96FFA">
                  <w:pPr>
                    <w:pStyle w:val="a7"/>
                    <w:ind w:left="0"/>
                    <w:rPr>
                      <w:b/>
                      <w:sz w:val="32"/>
                    </w:rPr>
                  </w:pPr>
                  <w:r>
                    <w:rPr>
                      <w:b/>
                      <w:noProof/>
                      <w:sz w:val="32"/>
                    </w:rPr>
                    <w:drawing>
                      <wp:inline distT="0" distB="0" distL="0" distR="0">
                        <wp:extent cx="933450" cy="876300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5" w:type="dxa"/>
                </w:tcPr>
                <w:p w:rsidR="00D81245" w:rsidRPr="003F2CD4" w:rsidRDefault="00D81245" w:rsidP="00D96FFA">
                  <w:pPr>
                    <w:spacing w:line="240" w:lineRule="atLeast"/>
                    <w:jc w:val="center"/>
                    <w:rPr>
                      <w:rFonts w:ascii="Times New Roman" w:hAnsi="Times New Roman" w:cs="Times New Roman"/>
                      <w:b/>
                      <w:spacing w:val="20"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  <w:t>открытое  акционерное  общество</w:t>
                  </w:r>
                </w:p>
                <w:p w:rsidR="00D81245" w:rsidRPr="003F2CD4" w:rsidRDefault="00D81245" w:rsidP="00D96FFA">
                  <w:pPr>
                    <w:ind w:right="-108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 xml:space="preserve">«ПРИАРГУНСКОЕ </w:t>
                  </w:r>
                </w:p>
                <w:p w:rsidR="00D81245" w:rsidRPr="003F2CD4" w:rsidRDefault="00D81245" w:rsidP="00D96FFA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ПРОИЗВОДСТВЕННОЕ</w:t>
                  </w:r>
                </w:p>
                <w:p w:rsidR="00D81245" w:rsidRPr="002D1792" w:rsidRDefault="00D81245" w:rsidP="00D96FFA">
                  <w:pPr>
                    <w:pStyle w:val="a7"/>
                    <w:ind w:left="0"/>
                    <w:jc w:val="center"/>
                    <w:rPr>
                      <w:b/>
                      <w:sz w:val="32"/>
                    </w:rPr>
                  </w:pPr>
                  <w:r w:rsidRPr="003F2CD4">
                    <w:rPr>
                      <w:b/>
                      <w:bCs/>
                      <w:sz w:val="32"/>
                      <w:szCs w:val="32"/>
                    </w:rPr>
                    <w:t>ГОРНО-ХИМИЧЕСКОЕ ОБЪЕДИНЕНИЕ»</w:t>
                  </w:r>
                </w:p>
              </w:tc>
            </w:tr>
          </w:tbl>
          <w:p w:rsidR="00D81245" w:rsidRDefault="00D81245" w:rsidP="00D96FFA">
            <w:pPr>
              <w:pStyle w:val="a7"/>
              <w:ind w:left="0"/>
              <w:rPr>
                <w:b/>
                <w:sz w:val="32"/>
              </w:rPr>
            </w:pPr>
          </w:p>
          <w:p w:rsidR="00474875" w:rsidRDefault="00474875" w:rsidP="00474875">
            <w:pPr>
              <w:pStyle w:val="a7"/>
              <w:ind w:left="2250"/>
              <w:rPr>
                <w:b/>
                <w:sz w:val="24"/>
                <w:szCs w:val="24"/>
              </w:rPr>
            </w:pPr>
          </w:p>
          <w:p w:rsidR="00474875" w:rsidRDefault="00474875" w:rsidP="00474875">
            <w:pPr>
              <w:pStyle w:val="a7"/>
              <w:ind w:left="2250"/>
              <w:rPr>
                <w:b/>
                <w:sz w:val="24"/>
                <w:szCs w:val="24"/>
              </w:rPr>
            </w:pPr>
          </w:p>
          <w:p w:rsidR="00D81245" w:rsidRPr="003F2CD4" w:rsidRDefault="00474875" w:rsidP="00474875">
            <w:pPr>
              <w:pStyle w:val="a7"/>
              <w:ind w:left="2250"/>
              <w:rPr>
                <w:b/>
                <w:sz w:val="28"/>
                <w:szCs w:val="28"/>
              </w:rPr>
            </w:pPr>
            <w:proofErr w:type="gramStart"/>
            <w:r w:rsidRPr="003F2CD4">
              <w:rPr>
                <w:b/>
                <w:sz w:val="28"/>
                <w:szCs w:val="28"/>
              </w:rPr>
              <w:t>Утвержден</w:t>
            </w:r>
            <w:proofErr w:type="gramEnd"/>
            <w:r w:rsidR="00452206">
              <w:rPr>
                <w:b/>
                <w:sz w:val="28"/>
                <w:szCs w:val="28"/>
              </w:rPr>
              <w:t xml:space="preserve"> </w:t>
            </w:r>
            <w:r w:rsidRPr="003F2CD4">
              <w:rPr>
                <w:b/>
                <w:sz w:val="28"/>
                <w:szCs w:val="28"/>
              </w:rPr>
              <w:t xml:space="preserve"> Приказом № _______  от   </w:t>
            </w:r>
            <w:r w:rsidR="00D81245" w:rsidRPr="003F2CD4">
              <w:rPr>
                <w:b/>
                <w:sz w:val="28"/>
                <w:szCs w:val="28"/>
              </w:rPr>
              <w:t>«___» ______ 2009г.</w:t>
            </w:r>
          </w:p>
          <w:p w:rsidR="00D81245" w:rsidRDefault="00D81245" w:rsidP="00D96FFA">
            <w:pPr>
              <w:pStyle w:val="a7"/>
              <w:ind w:left="0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     </w:t>
            </w: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474875" w:rsidRDefault="0047487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pStyle w:val="1"/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40"/>
                <w:szCs w:val="40"/>
              </w:rPr>
              <w:t>Регламент</w:t>
            </w:r>
          </w:p>
          <w:p w:rsidR="00E819AE" w:rsidRPr="00E819AE" w:rsidRDefault="00E819AE" w:rsidP="00D96FFA">
            <w:pPr>
              <w:pStyle w:val="1"/>
              <w:spacing w:line="240" w:lineRule="atLeast"/>
              <w:jc w:val="center"/>
              <w:rPr>
                <w:b/>
                <w:sz w:val="28"/>
                <w:szCs w:val="28"/>
              </w:rPr>
            </w:pPr>
          </w:p>
          <w:p w:rsidR="00E819AE" w:rsidRPr="003F2CD4" w:rsidRDefault="00D81245" w:rsidP="00D96FF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взаимодействия с  подрядными организациями </w:t>
            </w:r>
          </w:p>
          <w:p w:rsidR="00E819AE" w:rsidRPr="003F2CD4" w:rsidRDefault="00D81245" w:rsidP="00D96FF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в области промышленной, радиационной, </w:t>
            </w:r>
          </w:p>
          <w:p w:rsidR="00D81245" w:rsidRPr="003F2CD4" w:rsidRDefault="00D81245" w:rsidP="00D96FF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пожарной, экологической  безопасности и охраны труда</w:t>
            </w:r>
          </w:p>
          <w:p w:rsidR="00D81245" w:rsidRPr="001562CF" w:rsidRDefault="00D81245" w:rsidP="00D96FFA">
            <w:pPr>
              <w:pStyle w:val="1"/>
              <w:spacing w:line="240" w:lineRule="atLeast"/>
              <w:jc w:val="center"/>
              <w:rPr>
                <w:b/>
                <w:sz w:val="40"/>
                <w:szCs w:val="40"/>
              </w:rPr>
            </w:pPr>
          </w:p>
          <w:p w:rsidR="00D81245" w:rsidRPr="0025422F" w:rsidRDefault="00D81245" w:rsidP="00D96FFA">
            <w:pPr>
              <w:tabs>
                <w:tab w:val="left" w:pos="1418"/>
              </w:tabs>
              <w:jc w:val="both"/>
              <w:rPr>
                <w:sz w:val="44"/>
                <w:szCs w:val="44"/>
              </w:rPr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E819AE" w:rsidRDefault="00E819AE" w:rsidP="00D96FFA">
            <w:pPr>
              <w:tabs>
                <w:tab w:val="left" w:pos="1418"/>
              </w:tabs>
              <w:jc w:val="both"/>
            </w:pPr>
          </w:p>
          <w:p w:rsidR="00452206" w:rsidRDefault="00452206" w:rsidP="00D96FFA">
            <w:pPr>
              <w:tabs>
                <w:tab w:val="left" w:pos="1418"/>
              </w:tabs>
              <w:jc w:val="both"/>
            </w:pPr>
          </w:p>
          <w:p w:rsidR="00452206" w:rsidRPr="00452206" w:rsidRDefault="00452206" w:rsidP="00452206">
            <w:pPr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52206">
              <w:rPr>
                <w:rFonts w:ascii="Times New Roman" w:hAnsi="Times New Roman" w:cs="Times New Roman"/>
                <w:b/>
              </w:rPr>
              <w:t xml:space="preserve">г. </w:t>
            </w:r>
            <w:proofErr w:type="spellStart"/>
            <w:r w:rsidRPr="00452206">
              <w:rPr>
                <w:rFonts w:ascii="Times New Roman" w:hAnsi="Times New Roman" w:cs="Times New Roman"/>
                <w:b/>
              </w:rPr>
              <w:t>Краснокаменск</w:t>
            </w:r>
            <w:proofErr w:type="spellEnd"/>
          </w:p>
          <w:p w:rsidR="00452206" w:rsidRDefault="00452206" w:rsidP="00452206">
            <w:pPr>
              <w:tabs>
                <w:tab w:val="left" w:pos="1418"/>
              </w:tabs>
              <w:jc w:val="center"/>
            </w:pPr>
            <w:r w:rsidRPr="00452206">
              <w:rPr>
                <w:rFonts w:ascii="Times New Roman" w:hAnsi="Times New Roman" w:cs="Times New Roman"/>
                <w:b/>
              </w:rPr>
              <w:t>2009г.</w:t>
            </w: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631651" w:rsidRDefault="00631651" w:rsidP="008C1E57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819AE" w:rsidRDefault="00E819AE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819AE" w:rsidRDefault="00E819AE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>Введение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Назначение документа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Настоящий регламент определяет требования к проведению оценки, информированию и контролю деятельности подрядных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 (сторонних) </w:t>
      </w:r>
      <w:r>
        <w:rPr>
          <w:rFonts w:ascii="Times New Roman CYR" w:hAnsi="Times New Roman CYR" w:cs="Times New Roman CYR"/>
          <w:sz w:val="24"/>
          <w:szCs w:val="24"/>
        </w:rPr>
        <w:t xml:space="preserve"> и субподрядных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(далее – подрядных) организаций </w:t>
      </w:r>
      <w:r>
        <w:rPr>
          <w:rFonts w:ascii="Times New Roman CYR" w:hAnsi="Times New Roman CYR" w:cs="Times New Roman CYR"/>
          <w:sz w:val="24"/>
          <w:szCs w:val="24"/>
        </w:rPr>
        <w:t xml:space="preserve">в целях  соблюдения промышленной, радиационной, пожарной, экологической безопасности и охраны труда при выполнении работ (оказании услуг)  на промышленной площадке и в структурных подразделениях ОАО «ППГХО».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1.2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Задействованные подразделения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Требования настоящего регламента  распространяются на все </w:t>
      </w:r>
      <w:r w:rsidR="00895BCB">
        <w:rPr>
          <w:rFonts w:ascii="Times New Roman CYR" w:hAnsi="Times New Roman CYR" w:cs="Times New Roman CYR"/>
          <w:sz w:val="24"/>
          <w:szCs w:val="24"/>
        </w:rPr>
        <w:t xml:space="preserve">структурные </w:t>
      </w:r>
      <w:r>
        <w:rPr>
          <w:rFonts w:ascii="Times New Roman CYR" w:hAnsi="Times New Roman CYR" w:cs="Times New Roman CYR"/>
          <w:sz w:val="24"/>
          <w:szCs w:val="24"/>
        </w:rPr>
        <w:t>подразделения, входящие в состав ОАО «ППГХО»</w:t>
      </w:r>
      <w:r w:rsidR="00895BCB">
        <w:rPr>
          <w:rFonts w:ascii="Times New Roman CYR" w:hAnsi="Times New Roman CYR" w:cs="Times New Roman CYR"/>
          <w:sz w:val="24"/>
          <w:szCs w:val="24"/>
        </w:rPr>
        <w:t xml:space="preserve"> и</w:t>
      </w:r>
      <w:r>
        <w:rPr>
          <w:rFonts w:ascii="Times New Roman CYR" w:hAnsi="Times New Roman CYR" w:cs="Times New Roman CYR"/>
          <w:sz w:val="24"/>
          <w:szCs w:val="24"/>
        </w:rPr>
        <w:t xml:space="preserve"> осуществляющие реализацию проектов  по строительству, ремонту, расширению, модернизации объектов,  производству, транспортировке и сервисному обслуживанию оборудования и привлекающие </w:t>
      </w:r>
      <w:r w:rsidR="0044666F">
        <w:rPr>
          <w:rFonts w:ascii="Times New Roman CYR" w:hAnsi="Times New Roman CYR" w:cs="Times New Roman CYR"/>
          <w:sz w:val="24"/>
          <w:szCs w:val="24"/>
        </w:rPr>
        <w:t xml:space="preserve">подрядные </w:t>
      </w:r>
      <w:r>
        <w:rPr>
          <w:rFonts w:ascii="Times New Roman CYR" w:hAnsi="Times New Roman CYR" w:cs="Times New Roman CYR"/>
          <w:sz w:val="24"/>
          <w:szCs w:val="24"/>
        </w:rPr>
        <w:t>организации для выполнения работ (оказания услуг) в соответствии с договором</w:t>
      </w:r>
      <w:r w:rsidR="005B0ABD">
        <w:rPr>
          <w:rFonts w:ascii="Times New Roman CYR" w:hAnsi="Times New Roman CYR" w:cs="Times New Roman CYR"/>
          <w:sz w:val="24"/>
          <w:szCs w:val="24"/>
        </w:rPr>
        <w:t xml:space="preserve"> подряда (договором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95BCB">
        <w:rPr>
          <w:rFonts w:ascii="Times New Roman CYR" w:hAnsi="Times New Roman CYR" w:cs="Times New Roman CYR"/>
          <w:sz w:val="24"/>
          <w:szCs w:val="24"/>
        </w:rPr>
        <w:t>возмездного оказания услуг</w:t>
      </w:r>
      <w:r w:rsidR="005B0ABD">
        <w:rPr>
          <w:rFonts w:ascii="Times New Roman CYR" w:hAnsi="Times New Roman CYR" w:cs="Times New Roman CYR"/>
          <w:sz w:val="24"/>
          <w:szCs w:val="24"/>
        </w:rPr>
        <w:t>)</w:t>
      </w:r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Описание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>взаимодействия с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подрядными организациями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Цели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 xml:space="preserve">взаимодействия с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подрядными организациями</w:t>
      </w:r>
    </w:p>
    <w:p w:rsidR="008C1E57" w:rsidRDefault="008C1E57" w:rsidP="008C1E57">
      <w:pPr>
        <w:keepNext/>
        <w:tabs>
          <w:tab w:val="left" w:pos="432"/>
          <w:tab w:val="left" w:pos="1116"/>
        </w:tabs>
        <w:autoSpaceDE w:val="0"/>
        <w:autoSpaceDN w:val="0"/>
        <w:adjustRightInd w:val="0"/>
        <w:spacing w:after="0" w:line="240" w:lineRule="auto"/>
        <w:ind w:left="432"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Целями управления являются: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обеспечение исполнения договора (контракта) и реализации проектов при условии обеспечения  охраны здоровья и безопасности персонала заказчика, подрядных, субподрядных организаций и </w:t>
      </w:r>
      <w:r w:rsidR="00895BCB">
        <w:rPr>
          <w:rFonts w:ascii="Times New Roman CYR" w:hAnsi="Times New Roman CYR" w:cs="Times New Roman CYR"/>
          <w:sz w:val="24"/>
          <w:szCs w:val="24"/>
        </w:rPr>
        <w:t>третьих лиц</w:t>
      </w:r>
      <w:r>
        <w:rPr>
          <w:rFonts w:ascii="Times New Roman CYR" w:hAnsi="Times New Roman CYR" w:cs="Times New Roman CYR"/>
          <w:sz w:val="24"/>
          <w:szCs w:val="24"/>
        </w:rPr>
        <w:t xml:space="preserve">;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обеспечение принятия всех необходимых мер, направленных на предотвращение несчастных случаев на производстве, возгораний, аварий, пожаров, инцидентов, профессиональных заболеваний (далее – происшествий), а также на поддержание безопасных  условий труда на промышленной площадке (территории) и объектах ОАО «ППГХО».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Общие положения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Данный регламент определяет порядок оценки, информирования и контроля деятельности подрядных организаций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: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выборе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подрядной организации, ознакомлении подрядной организации с предъявляемыми требованиями, оценки готовности подрядной организации к выполнению работ;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r w:rsidR="0044666F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заключении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договора с подрядчиком, допуске подрядной организации к выполнению работ; 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проведении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работ подрядной организацией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на производственных территориях и </w:t>
      </w:r>
      <w:r>
        <w:rPr>
          <w:rFonts w:ascii="Times New Roman CYR" w:hAnsi="Times New Roman CYR" w:cs="Times New Roman CYR"/>
          <w:sz w:val="24"/>
          <w:szCs w:val="24"/>
        </w:rPr>
        <w:t>объектах ОАО «ППГХО»;</w:t>
      </w:r>
    </w:p>
    <w:p w:rsidR="00D96FFA" w:rsidRDefault="00D96FFA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выявлении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фактов нарушений требований промышленной, радиационной, пожарной безопасности, охраны труда и экологических норм и правил; 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завершении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работ подрядной  организацией на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производственных территориях и </w:t>
      </w:r>
      <w:r>
        <w:rPr>
          <w:rFonts w:ascii="Times New Roman CYR" w:hAnsi="Times New Roman CYR" w:cs="Times New Roman CYR"/>
          <w:sz w:val="24"/>
          <w:szCs w:val="24"/>
        </w:rPr>
        <w:t xml:space="preserve">объектах ОАО «ППГХО».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Описание процесса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 xml:space="preserve">взаимодействия с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подрядными организациями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Выбор подрядной организации и анализ соответствия подрядной организации предъявляемым требованиям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Выбор подрядной организации включает в себя: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определение потребности в работах и услугах;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- анализ состояния промышленной, радиационной, пожарной, экологической безопасности и охраны труда в подрядной организации.</w:t>
      </w:r>
    </w:p>
    <w:p w:rsidR="007360B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Определение потребности в работах и услугах подрядной организации производится лицом, имеющим бюджет и полномочия на подготовку, подписание и управление контрактом или договором подряда,</w:t>
      </w:r>
      <w:r w:rsidR="007360B7" w:rsidRPr="007360B7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7360B7">
        <w:rPr>
          <w:rFonts w:ascii="Times New Roman CYR" w:hAnsi="Times New Roman CYR" w:cs="Times New Roman CYR"/>
          <w:sz w:val="24"/>
          <w:szCs w:val="24"/>
        </w:rPr>
        <w:t>договором возмездного оказания услуг (далее – договор подряда),</w:t>
      </w:r>
      <w:r>
        <w:rPr>
          <w:rFonts w:ascii="Times New Roman CYR" w:hAnsi="Times New Roman CYR" w:cs="Times New Roman CYR"/>
          <w:sz w:val="24"/>
          <w:szCs w:val="24"/>
        </w:rPr>
        <w:t xml:space="preserve"> исходя из планов и потребности производства. Такими лицами являются первые руководители ОАО «ППГХО» и руководители подразделений (далее – руководители), наделенные такими полномочиями. Эти руководители  организуют процесс выбора подрядной организации и </w:t>
      </w:r>
      <w:r w:rsidR="007360B7">
        <w:rPr>
          <w:rFonts w:ascii="Times New Roman CYR" w:hAnsi="Times New Roman CYR" w:cs="Times New Roman CYR"/>
          <w:sz w:val="24"/>
          <w:szCs w:val="24"/>
        </w:rPr>
        <w:t xml:space="preserve">несут ответственность за сопровождение договорных отношений от момента начала оформления договорных отношений до сдачи работ.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 необходимости первый руководитель приказом по ОАО «ППГХО» назначает из числа директоров по направлениям, заместителей, главных специалистов лицо, ответственное за проведение анализа состояния промышленной, радиационной, пожарной, экологической безопасности и охраны труда в подрядной организации.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Анализ производится на основании заполненных подрядчиком «Перечня документации по обеспечению требований промышленной, радиационной, пожарной, экологической безопасности и  требований охраны труда при выполнении работ подрядной организацией» (рекомендуемая форма приведена в приложении 2) и «Листа оценки соответствия подрядной организации требованиям промышленной, радиационной, пожарной, экологической безопасности и  требований охраны труда» (приложение 3).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 подразделения своим приказом (распоряжением) назначает лиц, ответственных за осуществление надзора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организацией. Рекомендуемая форма приказа приведена в приложении 1.</w:t>
      </w:r>
    </w:p>
    <w:p w:rsidR="008C1E57" w:rsidRDefault="008C1E57" w:rsidP="008C1E5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 анализе состояния промышленной, радиационной, пожарной, экологической безопасности и охраны труда  в подрядной организации следует принимать во внимание: 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виды проводимых работ и наличие соответствующих </w:t>
      </w:r>
      <w:r w:rsidR="00F041A3">
        <w:rPr>
          <w:rFonts w:ascii="Times New Roman CYR" w:hAnsi="Times New Roman CYR" w:cs="Times New Roman CYR"/>
          <w:sz w:val="24"/>
          <w:szCs w:val="24"/>
        </w:rPr>
        <w:t>разрешений и</w:t>
      </w:r>
      <w:r>
        <w:rPr>
          <w:rFonts w:ascii="Times New Roman CYR" w:hAnsi="Times New Roman CYR" w:cs="Times New Roman CYR"/>
          <w:sz w:val="24"/>
          <w:szCs w:val="24"/>
        </w:rPr>
        <w:t xml:space="preserve"> лицензий;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состояние применяемого оборудования;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порядок учета погодных (сезонных) требований;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взаимодействие с другими работами на строительной (монтажной) площадке;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соблюдение требований по размещению на строительной  (монтажной) площадке;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организация первой медицинской помощи пострадавшим  и их эвакуации;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решение вопросов личной безопасности персонала;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наличие документа, определяющего собственника образующихся в результате деятельности подрядной организации отходов и ответственного за состояние земель на занимаемой территории;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соответствие квалификации и необходимого обучения персонала, привлекаемого к выполнению работ (в соответствии с требованиями правил по данному виду работ).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Одновременно, с целью анализа соответствия предъявляемым требованиям, подрядная организация предоставляет заказчику: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информацию о состоянии производственного травматизма, профзаболеваний, пожаров, аварий и инцидентов за последние 3 года. Если срок существования подрядной организации менее 3 лет, то указанная информация предоставляется за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все </w:t>
      </w:r>
      <w:r>
        <w:rPr>
          <w:rFonts w:ascii="Times New Roman CYR" w:hAnsi="Times New Roman CYR" w:cs="Times New Roman CYR"/>
          <w:sz w:val="24"/>
          <w:szCs w:val="24"/>
        </w:rPr>
        <w:t>время существования организации</w:t>
      </w:r>
      <w:r w:rsidR="00B17704">
        <w:rPr>
          <w:rFonts w:ascii="Times New Roman CYR" w:hAnsi="Times New Roman CYR" w:cs="Times New Roman CYR"/>
          <w:sz w:val="24"/>
          <w:szCs w:val="24"/>
        </w:rPr>
        <w:t>. В данном случае при анализе возможно применение коэффициента риска, который может быть использован при определении цены контракта</w:t>
      </w:r>
      <w:r>
        <w:rPr>
          <w:rFonts w:ascii="Times New Roman CYR" w:hAnsi="Times New Roman CYR" w:cs="Times New Roman CYR"/>
          <w:sz w:val="24"/>
          <w:szCs w:val="24"/>
        </w:rPr>
        <w:t>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положение о системе управления охраной труда в подрядной организации;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положение о производственном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контроле </w:t>
      </w:r>
      <w:r w:rsidR="00F041A3">
        <w:rPr>
          <w:rFonts w:ascii="Times New Roman CYR" w:hAnsi="Times New Roman CYR" w:cs="Times New Roman CYR"/>
          <w:sz w:val="24"/>
          <w:szCs w:val="24"/>
        </w:rPr>
        <w:t>за</w:t>
      </w:r>
      <w:proofErr w:type="gramEnd"/>
      <w:r w:rsidR="00F041A3">
        <w:rPr>
          <w:rFonts w:ascii="Times New Roman CYR" w:hAnsi="Times New Roman CYR" w:cs="Times New Roman CYR"/>
          <w:sz w:val="24"/>
          <w:szCs w:val="24"/>
        </w:rPr>
        <w:t xml:space="preserve"> соблюдением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промышленной безопасност</w:t>
      </w:r>
      <w:r w:rsidR="00F041A3">
        <w:rPr>
          <w:rFonts w:ascii="Times New Roman CYR" w:hAnsi="Times New Roman CYR" w:cs="Times New Roman CYR"/>
          <w:sz w:val="24"/>
          <w:szCs w:val="24"/>
        </w:rPr>
        <w:t>и</w:t>
      </w:r>
      <w:r>
        <w:rPr>
          <w:rFonts w:ascii="Times New Roman CYR" w:hAnsi="Times New Roman CYR" w:cs="Times New Roman CYR"/>
          <w:sz w:val="24"/>
          <w:szCs w:val="24"/>
        </w:rPr>
        <w:t xml:space="preserve"> в подрядной организации (при необходимости);</w:t>
      </w:r>
    </w:p>
    <w:p w:rsidR="008C1E57" w:rsidRDefault="008C1E57" w:rsidP="008C1E57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     план (программу) мероприятий по охране труда, промышленной, радиационной, пожарной безопасности и охране окружающей среды;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план мероприятий по локализации и ликвидации последствий аварий на объекте; 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lastRenderedPageBreak/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сведения о договоре на обслуживание  с профессиональными аварийно-спасательными службами или профессиональными аварийно-спасательными формированиями (о наличии собственного аварийно-спасательного формирования в случаях, предусмотренных законодательством   Российской Федерации); </w:t>
      </w:r>
    </w:p>
    <w:p w:rsidR="00865524" w:rsidRDefault="008C1E57" w:rsidP="00865524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лицензии</w:t>
      </w:r>
      <w:r w:rsidR="00F041A3">
        <w:rPr>
          <w:rFonts w:ascii="Times New Roman CYR" w:hAnsi="Times New Roman CYR" w:cs="Times New Roman CYR"/>
          <w:sz w:val="24"/>
          <w:szCs w:val="24"/>
        </w:rPr>
        <w:t xml:space="preserve">, свидетельства и другие документы </w:t>
      </w:r>
      <w:r>
        <w:rPr>
          <w:rFonts w:ascii="Times New Roman CYR" w:hAnsi="Times New Roman CYR" w:cs="Times New Roman CYR"/>
          <w:sz w:val="24"/>
          <w:szCs w:val="24"/>
        </w:rPr>
        <w:t xml:space="preserve">на право производства работ (в случаях, предусмотренных законодательством). </w:t>
      </w:r>
    </w:p>
    <w:p w:rsidR="00474875" w:rsidRDefault="00865524" w:rsidP="00865524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 результатам анализа всей полученной информации руководитель принимает решение о целесообразности проведения дальнейших работ по заключению договора с данной подрядной организацией.</w:t>
      </w:r>
    </w:p>
    <w:p w:rsidR="007360B7" w:rsidRDefault="00865524" w:rsidP="007360B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2.3.2      </w:t>
      </w:r>
      <w:r w:rsidR="007360B7">
        <w:rPr>
          <w:rFonts w:ascii="Times New Roman CYR" w:hAnsi="Times New Roman CYR" w:cs="Times New Roman CYR"/>
          <w:b/>
          <w:bCs/>
          <w:sz w:val="24"/>
          <w:szCs w:val="24"/>
        </w:rPr>
        <w:t>Заключение договора с подрядной организацией на выполнение работ</w:t>
      </w:r>
    </w:p>
    <w:p w:rsidR="008C1E57" w:rsidRDefault="00474875" w:rsidP="004748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 w:rsidRPr="00474875">
        <w:rPr>
          <w:rFonts w:ascii="Times New Roman CYR" w:hAnsi="Times New Roman CYR" w:cs="Times New Roman CYR"/>
          <w:bCs/>
          <w:sz w:val="24"/>
          <w:szCs w:val="24"/>
        </w:rPr>
        <w:t>Заключение договора с подрядной организацией</w:t>
      </w:r>
      <w:r>
        <w:rPr>
          <w:rFonts w:ascii="Times New Roman CYR" w:hAnsi="Times New Roman CYR" w:cs="Times New Roman CYR"/>
          <w:sz w:val="24"/>
          <w:szCs w:val="24"/>
        </w:rPr>
        <w:t xml:space="preserve"> производится при наличии в договоре обязательного раздела, указывающего на то, что д</w:t>
      </w:r>
      <w:r w:rsidR="007360B7">
        <w:rPr>
          <w:rFonts w:ascii="Times New Roman CYR" w:hAnsi="Times New Roman CYR" w:cs="Times New Roman CYR"/>
          <w:sz w:val="24"/>
          <w:szCs w:val="24"/>
        </w:rPr>
        <w:t>анный регламент является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неотъемлемой частью</w:t>
      </w:r>
      <w:r>
        <w:rPr>
          <w:rFonts w:ascii="Times New Roman CYR" w:hAnsi="Times New Roman CYR" w:cs="Times New Roman CYR"/>
          <w:sz w:val="24"/>
          <w:szCs w:val="24"/>
        </w:rPr>
        <w:t xml:space="preserve"> соответствующего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договора подряда.</w:t>
      </w:r>
    </w:p>
    <w:p w:rsidR="00865524" w:rsidRDefault="00865524" w:rsidP="0086552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 заключении договоров подряда с субподрядными организациями генеральным подрядчиком должны быть изложены аналогичные обязательства, учитывающие условия и ответственность субподрядной организации за выполнение требований промышленной, радиационной, пожарной, экологической безопасности и  требований охраны труда.</w:t>
      </w:r>
    </w:p>
    <w:p w:rsidR="00865524" w:rsidRDefault="00865524" w:rsidP="0086552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Уполномоченные представители заказчика (далее – заказчик) имеют право осуществлять контроль деятельности субподрядных организаций на всех объектах. </w:t>
      </w:r>
    </w:p>
    <w:p w:rsidR="00865524" w:rsidRDefault="00865524" w:rsidP="008C1E57">
      <w:pPr>
        <w:keepNext/>
        <w:tabs>
          <w:tab w:val="left" w:pos="1260"/>
        </w:tabs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65524" w:rsidP="008C1E57">
      <w:pPr>
        <w:keepNext/>
        <w:tabs>
          <w:tab w:val="left" w:pos="1260"/>
        </w:tabs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2.3.3</w:t>
      </w:r>
      <w:r w:rsidR="008C1E57"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Процедура допуска подрядной организации к выполнению работ </w:t>
      </w:r>
    </w:p>
    <w:p w:rsidR="00D96FFA" w:rsidRDefault="00D96FFA" w:rsidP="00D96FF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865524">
        <w:rPr>
          <w:rFonts w:ascii="Times New Roman CYR" w:hAnsi="Times New Roman CYR" w:cs="Times New Roman CYR"/>
          <w:b/>
          <w:bCs/>
          <w:sz w:val="24"/>
          <w:szCs w:val="24"/>
        </w:rPr>
        <w:t>3.1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Ведение реестра подрядных организаций, действующих на объектах ОАО «ППГХО»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целях координации работ в области промышленной, радиационной, пожарной, экологической безопасности, охраны труда, предупреждения и ликвидации возможных нештатных ситуаций при выполнении работ подрядными организациями, своевременного оповещения руководителей этих организаций, в ОАО «ППГХО» составляется реестр подрядных организаций (приложение 4).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Ведение реестра и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контроль за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своевременным внесением в него изменений возлагается на директора по капитальному строительству.  </w:t>
      </w:r>
    </w:p>
    <w:p w:rsidR="00D81245" w:rsidRDefault="00D81245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865524">
        <w:rPr>
          <w:rFonts w:ascii="Times New Roman CYR" w:hAnsi="Times New Roman CYR" w:cs="Times New Roman CYR"/>
          <w:b/>
          <w:bCs/>
          <w:sz w:val="24"/>
          <w:szCs w:val="24"/>
        </w:rPr>
        <w:t>3.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2   Допуск подрядной организации к выполнению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Допуск подрядной организации к выполнению работ производится при условии обеспечения всех требований безопасности, соответствующих законодательству Российской Федерации.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Перед началом выполнения строительно-монтажных работ на производственных  территориях заказчика подрядчик (генеральный подрядчик) обязан оформить акт-допуск по форме приложения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В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к СНиП 12-03-2001, а также: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перед началом работ в условиях производственных рисков выделить  опасные для людей зоны, в которых постоянно действуют или могут действовать опасные факторы, связанные или не связанные</w:t>
      </w:r>
      <w:r w:rsidR="00504129">
        <w:rPr>
          <w:rFonts w:ascii="Times New Roman CYR" w:hAnsi="Times New Roman CYR" w:cs="Times New Roman CYR"/>
          <w:sz w:val="24"/>
          <w:szCs w:val="24"/>
        </w:rPr>
        <w:t xml:space="preserve"> с характером выполняемых работ, определить места и вид ограждений</w:t>
      </w:r>
      <w:r w:rsidR="007620E2">
        <w:rPr>
          <w:rFonts w:ascii="Times New Roman CYR" w:hAnsi="Times New Roman CYR" w:cs="Times New Roman CYR"/>
          <w:sz w:val="24"/>
          <w:szCs w:val="24"/>
        </w:rPr>
        <w:t>;</w:t>
      </w:r>
      <w:r w:rsidR="00504129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504129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представить мероприятия, обеспечивающие безопасность персонала при производстве работ и определяющие ответственность сторон за выполнение этих мероприятий, в том числе </w:t>
      </w:r>
      <w:r w:rsidR="008C1E57">
        <w:rPr>
          <w:rFonts w:ascii="Times New Roman CYR" w:hAnsi="Times New Roman CYR" w:cs="Times New Roman CYR"/>
          <w:sz w:val="24"/>
          <w:szCs w:val="24"/>
        </w:rPr>
        <w:t xml:space="preserve"> разработать график выполнения совмещенных работ, обеспечивающих безопасные условия труда;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согласовать (при необходимости) эти документы с администрацией заказчика.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Окончание подготовительных работ на строительно-монтажных площадках должно быть принято по акту о выполнении мероприятий по безопасности труда, оформленному согласно приложению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к СНиП 12-03-2001.</w:t>
      </w:r>
    </w:p>
    <w:p w:rsidR="00180A20" w:rsidRDefault="00180A20" w:rsidP="00180A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Допуск персонала подрядных организаций к работам в действующих электроустановках, в охранной зоне линий электропередачи и на трубопроводах всех видов производится </w:t>
      </w:r>
      <w:r w:rsidR="00D81245">
        <w:rPr>
          <w:rFonts w:ascii="Times New Roman CYR" w:hAnsi="Times New Roman CYR" w:cs="Times New Roman CYR"/>
          <w:sz w:val="24"/>
          <w:szCs w:val="24"/>
        </w:rPr>
        <w:t>с учетом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Правил технической эксплуатации электроустановок потребителей, Правил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технической эксплуатации электрических станций и сетей Российской Федерации с учетом Межотраслевых правил по охране труда при эксплуатации электроустановок ПОТ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М-016-2001</w:t>
      </w:r>
      <w:r w:rsidR="00AD47BB">
        <w:rPr>
          <w:rFonts w:ascii="Times New Roman CYR" w:hAnsi="Times New Roman CYR" w:cs="Times New Roman CYR"/>
          <w:sz w:val="24"/>
          <w:szCs w:val="24"/>
        </w:rPr>
        <w:t xml:space="preserve">, Правил техники безопасности при эксплуатации тепломеханического оборудования электростанций и тепловых сетей РД 34.03.201-97.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Ответственность за оформление акта - допуска и нарядов – допусков для подрядчика на действующих объектах и оборудовании объединения возлагается на руководителя структурного подразделения ОАО «ППГХО». Допуск и контроль выполнения требований безопасности производится в соответствии с положением об организации проведения работ с повышенной опасностью (положением о нарядной системе). </w:t>
      </w:r>
    </w:p>
    <w:p w:rsidR="008C1E57" w:rsidRDefault="008C1E57" w:rsidP="00D8124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Допуск персонала подрядной организации к выполнению работ на действующих объектах, строительных и монтажных площадках </w:t>
      </w:r>
      <w:r w:rsidR="00D81245">
        <w:rPr>
          <w:rFonts w:ascii="Times New Roman CYR" w:hAnsi="Times New Roman CYR" w:cs="Times New Roman CYR"/>
          <w:sz w:val="24"/>
          <w:szCs w:val="24"/>
        </w:rPr>
        <w:t xml:space="preserve">структурных </w:t>
      </w:r>
      <w:r>
        <w:rPr>
          <w:rFonts w:ascii="Times New Roman CYR" w:hAnsi="Times New Roman CYR" w:cs="Times New Roman CYR"/>
          <w:sz w:val="24"/>
          <w:szCs w:val="24"/>
        </w:rPr>
        <w:t xml:space="preserve">подразделений ОАО «ППГХО» осуществляется после проведения этому персоналу вводного инструктажа по утвержденным в соответствии с законодательством в области охраны труда программам, соответствующих отметок в журнале регистрации инструктажа и проверки наличия у персонала соответствующих удостоверений и допусков.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Вводный инструктаж проходят все работники подрядных и субподрядных организаций, включая руководителей.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Вводный инструктаж  проводится службой охраны труда (специалистом по охране труда) заказчика - на строительных и монтажных площадках, на действующих объектах  - специалистами отделов охраны труда и промышленной  безопасности структурных подразделений. 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Вводный инструктаж проводится по предъявлению письма подрядчика со списком работников, при этом письмо из субподрядной организации должно быть согласовано с представителем подрядной организации.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Проведение вводного инструктажа фиксируется в «Журнале регистрации вводного инструктажа» по форме Приложения 4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к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ГОСТ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12.0.004-90 «Организация обучения безопасности труда». Для подрядной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(-</w:t>
      </w:r>
      <w:proofErr w:type="spellStart"/>
      <w:proofErr w:type="gramEnd"/>
      <w:r>
        <w:rPr>
          <w:rFonts w:ascii="Times New Roman CYR" w:hAnsi="Times New Roman CYR" w:cs="Times New Roman CYR"/>
          <w:sz w:val="24"/>
          <w:szCs w:val="24"/>
        </w:rPr>
        <w:t>ых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 организации (-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должен быть заведен отдельный журнал.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Первичный и повторные (внеплановые, целевые) инструктажи на рабочем месте в подрядной организации проводит руководитель этой организации или лицо его замещающее, согласно требованиям нормативно-правовых актов в области охраны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 подрядной организации должен ознакомиться (при необходимости – ознакомить персонал) со следующими нормативными актами заказчика:</w:t>
      </w:r>
    </w:p>
    <w:p w:rsidR="008C1E57" w:rsidRDefault="008C1E57" w:rsidP="008C1E5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</w:t>
      </w:r>
      <w:r>
        <w:rPr>
          <w:rFonts w:ascii="Times New Roman CYR" w:hAnsi="Times New Roman CYR" w:cs="Times New Roman CYR"/>
          <w:sz w:val="24"/>
          <w:szCs w:val="24"/>
        </w:rPr>
        <w:tab/>
        <w:t>Положением о системе управления охраной труда (СУОТ) в ОАО «ППГХО»;</w:t>
      </w:r>
    </w:p>
    <w:p w:rsidR="008C1E57" w:rsidRDefault="008C1E57" w:rsidP="008C1E5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Положением о производственном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контроле </w:t>
      </w:r>
      <w:r w:rsidR="00E46FE7">
        <w:rPr>
          <w:rFonts w:ascii="Times New Roman CYR" w:hAnsi="Times New Roman CYR" w:cs="Times New Roman CYR"/>
          <w:sz w:val="24"/>
          <w:szCs w:val="24"/>
        </w:rPr>
        <w:t>за</w:t>
      </w:r>
      <w:proofErr w:type="gramEnd"/>
      <w:r w:rsidR="00E46FE7">
        <w:rPr>
          <w:rFonts w:ascii="Times New Roman CYR" w:hAnsi="Times New Roman CYR" w:cs="Times New Roman CYR"/>
          <w:sz w:val="24"/>
          <w:szCs w:val="24"/>
        </w:rPr>
        <w:t xml:space="preserve"> соблюдением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промышленной безопасност</w:t>
      </w:r>
      <w:r w:rsidR="00E46FE7">
        <w:rPr>
          <w:rFonts w:ascii="Times New Roman CYR" w:hAnsi="Times New Roman CYR" w:cs="Times New Roman CYR"/>
          <w:sz w:val="24"/>
          <w:szCs w:val="24"/>
        </w:rPr>
        <w:t>и</w:t>
      </w:r>
      <w:r>
        <w:rPr>
          <w:rFonts w:ascii="Times New Roman CYR" w:hAnsi="Times New Roman CYR" w:cs="Times New Roman CYR"/>
          <w:sz w:val="24"/>
          <w:szCs w:val="24"/>
        </w:rPr>
        <w:t xml:space="preserve">   в ОАО «ППГХО».</w:t>
      </w:r>
    </w:p>
    <w:p w:rsidR="008C1E57" w:rsidRDefault="008C1E57" w:rsidP="008C1E57">
      <w:pPr>
        <w:keepNext/>
        <w:autoSpaceDE w:val="0"/>
        <w:autoSpaceDN w:val="0"/>
        <w:adjustRightInd w:val="0"/>
        <w:spacing w:before="120" w:after="0" w:line="240" w:lineRule="auto"/>
        <w:ind w:firstLine="54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4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Проведение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месте проведения работ на границе рабочей зоны подрядная организация должна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разместить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информационную табличку с указанием: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полного наименования подрядной организации;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-ответственных: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Руководителя организации – Ф.И.О., должность, телефон;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Производителя работ -   Ф.И.О., должность,  телефон;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Специалиста по  охране  труда и промышленной безопасности - Ф.И.О., телефон.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выполняет работы в соответствии с заключенным договором, соблюдая требования в области охраны труда, промышленной, радиационной, пожарной безопасности и охраны окружающей среды, предъявляемые заказчиком и в соответствии с законодательными и иными нормативными требованиями. В том числе: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40C83" w:rsidRDefault="00340C83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40C83" w:rsidRDefault="00340C83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Строительная (монтажная)  площадка и оборудование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Подрядная организация обязана за свой счет поставить полный комплект установок и оборудования, необходимых для производства работ, и должна поддерживать их в надлежащем порядке и техническом состоянии (если иное не прописано в договоре).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обеспечить, чтобы все установки, оборудование, силовые и ручные инструменты, доставленные на строительную или монтажную площадку (далее – площадку) самим подрядчиком или его субподрядчиками, отвечали следующим условиям и критериям: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пригодны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для видов работ, выполняемых с их помощью;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до внедрения и применения на площадке все установки, оборудование, силовые и ручные инструменты  прошли учет и регистрацию в соответствующем журнале, были испытаны и проверены, при необходимости –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поверены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 пронумерованы и промаркированы  в соответствии с требованиями норм и правил;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проходят необходимое техническое обслуживание,  проверку (поверку),  освидетельствование в соответствии с требованиями действующего  законодательства и рекомендациями изготовителей.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имеет право инспектировать все установки или оборудование, поставленные на площадку подрядной организацией. В случае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,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если  заказчик имеет основания полагать, что какое-либо оборудование или установка  является  неисправным, бракованным, небезопасным для выполнения работ на площадке или объекте, он обязан в письменной форме уведомить об этом подрядчика, а подрядчик, в свою очередь, обязан незамедлительно изъять указанную установку или оборудование со строительной площадки  и заменить его аналогом, отвечающим требованиям безопасности.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Проектирование и строительство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должна вести Общий журнал работ согласно СНиП 12-01-2004</w:t>
      </w:r>
      <w:r>
        <w:rPr>
          <w:rFonts w:ascii="Times New Roman CYR" w:hAnsi="Times New Roman CYR" w:cs="Times New Roman CYR"/>
          <w:sz w:val="24"/>
          <w:szCs w:val="24"/>
        </w:rPr>
        <w:br/>
        <w:t xml:space="preserve">"Организация строительства", который является  основным первичным производственным документом, отражающим технологическую последовательность, сроки, качество выполнения и условия производства всех этапов строительно-монтажных работ. Основное назначение журнала - обеспечение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прослеживаемости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руководителями и исполнителями результатов работ, определяющих прочность, устойчивость и надежность здания (сооружения).</w:t>
      </w:r>
    </w:p>
    <w:p w:rsidR="00340C83" w:rsidRDefault="00340C83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Опасные работы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обязан предоставить положение об организации проведения работ с повышенной опасностью (положение о нарядной системе).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>Заказчик имеет право отдавать прямое и обязательное к исполнению указание подрядчику приостанавливать любые работы, которые заказчик рассматривает как выполняемые с нарушением нарядной системы,  норм и правил промышленной, пожарной безопасности и охраны труда в случаях, представляющих угрозу для жизни и здоровья работников ОАО «ППГХО, подрядных, субподрядных организаций, до устранения выявленного нарушения.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Складские, офисные, бытовые и прочие помещения строительной  площадки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 размещения складских помещений на территории площадки подрядчик обязан получить письменное одобрение заказчиком плана их размещения и разрешение на их возведение.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несет ответственность за все помещения, необходимые для нормальной деятельности его работников. Подрядчик обязан обеспечить поддержание зоны, отведенной под помещения, в  санитарно-гигиеническом, техническом и противопожарном  состоянии, удовлетворяющем требованиям нормативных документов.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вправе проводить инспекционные проверки помещений подрядной (субподрядной) организации, находящихся на площадке. В случае обнаружения фактов, подтверждающих нарушение вышеизложенных требований, заказчик  имеет право отдать распоряжение подрядчику о прекращении выполнения работ до устранения выявленных нарушений.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lastRenderedPageBreak/>
        <w:t>Зоны выгрузки, укладки и хранения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течение всего времени действия договора подряда подрядчик несет ответственность за безопасное и должное хранение материалов и оборудования на площадке.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несет ответственность за безопасную обработку, разгрузку и погрузку принимаемых и отправляемых материалов.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Доступ на площадку и контроль доступа </w:t>
      </w:r>
      <w:r>
        <w:rPr>
          <w:rFonts w:ascii="Times New Roman CYR" w:hAnsi="Times New Roman CYR" w:cs="Times New Roman CYR"/>
          <w:sz w:val="24"/>
          <w:szCs w:val="24"/>
        </w:rPr>
        <w:tab/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Весь персонал подрядной (субподрядной) организации при нахождении на площадках заказчика обязан соблюдать правила пропускного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внутриобъектового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режима.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Пропускной режим ОАО «ППГХО» предусматривает порядок прохода и проезда работников на территорию объекта и обратно только для тех лиц, которые имеют прямое отношение к производимым на объектах работам при наличии пропусков установленной формы: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с указанием Ф.И.О.;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при наличии фотографии, скрепленной печатью бюро пропусков ОАО «ППГХО»;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при наличии шифра данного объекта.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Въезд и выезд транспортных средств на территорию объекта и обратно производится при наличии на этих средствах и у водителей специальных пропусков. Все транспортные средства подвергаются досмотру.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Нарушением пропускного режима является: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передача работником своего пропуска другому лицу;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использование чужого пропуска для прохода на объекты объединения.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 арендуемых подрядной организацией помещениях, зданиях, инженерных сооружениях, площадях и оборудовании подрядной организацией должны быть размещены информационные таблички с указанием наименования подрядной организации и ответственного за их эксплуатацию, за санитарное и противопожарное состояние.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обязуется соблюдать требования систем контроля доступа на территорию площадки, предприятия. При входе и выходе с площадки, территории действующего предприятия, по требованию персонала, контролирующего доступ, работники обязаны предъявлять пропуска для проверки и идентификации. В дополнение к этому, при работах внутри помещений, пропуск необходимо предъявлять по требованию контролирующего и надзорного персонала этих помещений.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Несоблюдение этих требований рассматривается как серьезное нарушение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внутриобъектового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режима, которое может повлечь за собой принятие дисциплинарных мер по удалению нарушителя с территории  и/или временное отстранение его от работы без сохранения оплаты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Пропуска работникам подрядных (субподрядных) организаций, на автотранспорт и другую самоходную технику оформляются в бюро пропусков управления ОАО «ППГХО» по заявкам этих организаций с обязательным согласованием с директорами предприятий, подразделений ОАО «ППГХО», на которых производятся работы. Заявки утверждаются заместителем генерального директора по </w:t>
      </w:r>
      <w:r w:rsidR="00092841">
        <w:rPr>
          <w:rFonts w:ascii="Times New Roman CYR" w:hAnsi="Times New Roman CYR" w:cs="Times New Roman CYR"/>
          <w:sz w:val="24"/>
          <w:szCs w:val="24"/>
        </w:rPr>
        <w:t>режиму и</w:t>
      </w:r>
      <w:r>
        <w:rPr>
          <w:rFonts w:ascii="Times New Roman CYR" w:hAnsi="Times New Roman CYR" w:cs="Times New Roman CYR"/>
          <w:sz w:val="24"/>
          <w:szCs w:val="24"/>
        </w:rPr>
        <w:t xml:space="preserve"> ФЗ или начальником РСО управления ОАО «ППГХО».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Допуск на территорию  работников подрядных организаций, автотранспорта и другой самоходной техники без оформления в полном объеме вышеназванных документов запрещен.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Противопожарная безопасность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несет ответственность за осведомленность всего персонала в вопросах противопожарной безопасности,  за состояние средств пожаротушения и умение работников использовать  эти средства. </w:t>
      </w:r>
    </w:p>
    <w:p w:rsidR="00D81245" w:rsidRDefault="00D81245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Транспортные средства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обязан самостоятельно </w:t>
      </w:r>
      <w:r w:rsidR="00642588">
        <w:rPr>
          <w:rFonts w:ascii="Times New Roman CYR" w:hAnsi="Times New Roman CYR" w:cs="Times New Roman CYR"/>
          <w:sz w:val="24"/>
          <w:szCs w:val="24"/>
        </w:rPr>
        <w:t xml:space="preserve">обеспечивать контроль за состоянием и </w:t>
      </w:r>
      <w:r>
        <w:rPr>
          <w:rFonts w:ascii="Times New Roman CYR" w:hAnsi="Times New Roman CYR" w:cs="Times New Roman CYR"/>
          <w:sz w:val="24"/>
          <w:szCs w:val="24"/>
        </w:rPr>
        <w:t>координировать передвижение своих транспортных сре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дств в пр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еделах площадки, предприятия. </w:t>
      </w:r>
      <w:r w:rsidR="00642588">
        <w:rPr>
          <w:rFonts w:ascii="Times New Roman CYR" w:hAnsi="Times New Roman CYR" w:cs="Times New Roman CYR"/>
          <w:sz w:val="24"/>
          <w:szCs w:val="24"/>
        </w:rPr>
        <w:t xml:space="preserve">Управлять транспортными средствами на указанных территориях разрешается водителям или лицам, </w:t>
      </w:r>
      <w:r w:rsidR="00642588">
        <w:rPr>
          <w:rFonts w:ascii="Times New Roman CYR" w:hAnsi="Times New Roman CYR" w:cs="Times New Roman CYR"/>
          <w:sz w:val="24"/>
          <w:szCs w:val="24"/>
        </w:rPr>
        <w:lastRenderedPageBreak/>
        <w:t>назначенным соответствующим приказом, имеющим удостоверение на право управления соответствующим видом транспортного средства.</w:t>
      </w:r>
    </w:p>
    <w:p w:rsidR="00642588" w:rsidRDefault="00642588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Транспортные средства, арендованные у заказчика, должны использоваться в соответствии с договором аренды.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Грузоподъемные машины и механизмы, сосуды, работающие под давлением, трубопроводы, тепловые, воздушные, водопроводные, канализационные и прочие сети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предъявить: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приказы о назначении  ответственных по всем видам деятельности (за функционирование производственного контроля,  за осуществление надзора, за содержание в исправном состоянии и безопасную эксплуатацию оборудования, механизмов, сетей и т.д.);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копии протоколов, удостоверений об аттестации и проверке знаний ответственных лиц и обслуживающего персонала;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приказ о создании постоянно действующей комиссии по проверке знаний требований промышленной безопасности и охраны труда у обслуживающего персонала.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Электроснабжение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Любая электроустановка, используемая подрядчиком, должна соответствовать требованиям действующей нормативно-технической документации. Подрядная организация обязана предъявить: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приказ о назначении лиц, ответственных за электрохозяйство, а также копии удостоверений с указанием присвоенных групп по электробезопасности;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приказ о создании комиссии по проверке знаний электротехнического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электротехнологического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персонала.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Обеспечение работников средствами индивидуальной защиты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за счет своих средств обязан в соответствии с установленными нормами обеспечивать своевременную выдачу работникам сертифицированной специальной одежды, специальной обуви и других средств индивидуальной защиты (далее – СИЗ), их хранение, стирку, сушку, ремонт и замену.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обязан обеспечить обучение персонала правилам использования СИЗ и организовать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контроль за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целевым применением СИЗ.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Управление на площадке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несет ответственность за своих работников,  за работников своих субподрядных организаций, включая их полную осведомленность и контроль в отношении выполняемых действий.</w:t>
      </w:r>
    </w:p>
    <w:p w:rsidR="009B4DDF" w:rsidRDefault="009B4DDF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0"/>
        </w:tabs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>Контроль выполнения требований промышленной, радиационной, пожарной, экологической безопасности и  требований охраны труда подрядной организацией при выполнении работ, ответственность за нарушение требований норм, правил, инструкций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вправе в любое время в присутствии инженерно-технического работника подрядчика (субподрядчика) проверять соблюдение подрядчиком (его субподрядчиками) требований нормативно-правовых актов по охране труда и промышленной безопасности, планов производства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>В случае выявления нарушений лица, ответственные за соблюдение требований промышленной, радиационной, пожарной, экологической безопасности и требований охраны труда со стороны заказчика, имеют право выдавать ответственному представителю подрядчика  письменное предписание или акт на устранение нарушений, требовать принятия незамедлительных мер по устранению нарушений, наказанию виновных лиц и предоставлению соответствующей отчетной информации.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В случае игнорирования предписания или акта,  грубого нарушения  требований правил и норм охраны труда, промышленной, радиационной, пожарной, и экологической безопасности, что могло бы привести или привело к несчастному  случаю на производстве, пожару, аварии или другим чрезвычайным происшествиям, уполномоченные представители заказчика имеют право приостановить производство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По инициативе заказчика может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проводится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выборочный контроль сотрудников подрядных организаций на наличие наркотического и/или алкогольного опьянения.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случае обнаружения на территории работника подрядной организации, находящегося в состоянии наркотического и/или алкогольного опьянения, представители службы безопасности заказчика обязаны составить акт о случившемся, изъять у работника подрядной организации пропуск и удалить с территории. Дальнейшее привлечение указанного работника к  работам, выполняем</w:t>
      </w:r>
      <w:r w:rsidR="00642588">
        <w:rPr>
          <w:rFonts w:ascii="Times New Roman CYR" w:hAnsi="Times New Roman CYR" w:cs="Times New Roman CYR"/>
          <w:sz w:val="24"/>
          <w:szCs w:val="24"/>
        </w:rPr>
        <w:t>ы</w:t>
      </w:r>
      <w:r>
        <w:rPr>
          <w:rFonts w:ascii="Times New Roman CYR" w:hAnsi="Times New Roman CYR" w:cs="Times New Roman CYR"/>
          <w:sz w:val="24"/>
          <w:szCs w:val="24"/>
        </w:rPr>
        <w:t xml:space="preserve">м на </w:t>
      </w:r>
      <w:r w:rsidR="00345493">
        <w:rPr>
          <w:rFonts w:ascii="Times New Roman CYR" w:hAnsi="Times New Roman CYR" w:cs="Times New Roman CYR"/>
          <w:sz w:val="24"/>
          <w:szCs w:val="24"/>
        </w:rPr>
        <w:t>данном</w:t>
      </w:r>
      <w:r>
        <w:rPr>
          <w:rFonts w:ascii="Times New Roman CYR" w:hAnsi="Times New Roman CYR" w:cs="Times New Roman CYR"/>
          <w:sz w:val="24"/>
          <w:szCs w:val="24"/>
        </w:rPr>
        <w:t xml:space="preserve"> объекте, не допускается.  Изъятый пропуск и составленный акт передаются ответственному представителю  подрядчика.</w:t>
      </w:r>
    </w:p>
    <w:p w:rsidR="008C1E57" w:rsidRDefault="008C1E57" w:rsidP="008C1E57">
      <w:pPr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Лица, допустившие нарушения законодательства, требований промышленной безопасности и охраны труда, своих должностных обязанностей, предписаний контролирующих органов, а также приказов, указаний и распоряжений администрации, несут ответственность в порядке, установленном законодательством Российской Федерации. В зависимости от характера и степени нарушений работники могут привлекаться к дисциплинарной, административной, уголовной и материальной ответственности.</w:t>
      </w:r>
    </w:p>
    <w:p w:rsidR="008C1E57" w:rsidRDefault="008C1E57" w:rsidP="008C1E57">
      <w:pPr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.1  Обнаружение и регистрация нарушений, решение о приостановке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Обнаруженные нарушения фиксируются в «Акте о нарушении требований промышленной, радиационной, пожарной, экологической безопасности, требований охраны труда» (приложение 5).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Оформление «Акта ...» производит работник, установивший факт нарушения.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Оригинал акта с отметкой о получении представителем подрядчика направляется на имя заместителя генерального директора по ПБ и ОТ  ОАО «ППГХО» для регистрации и учета, второй экземпляр (или копия) – представителю подрядной организации, в срок не позднее трех суток после оформления.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Должностные лица, обнаружившие грубое нарушение, имеют право приостановить работы, сообщив при этом о факте остановке работ своему непосредственному руководителю. Выявленное нарушение в обязательном порядке должно быть оформлено актом и доведено до представителей отдела охраны труда или службы производственного контроля заказчика.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Приостановка работ может быть произведена в случаях выявления нарушений, предусмотренных «Примерным перечнем нарушений, допускающих приостановку работ подрядной организацией» (приложение 6).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основании указанного акта подрядчик обязан провести комплекс соответствующих мероприятий по устранению выявленных нарушений и своевременно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предоставить отчет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о выполнении, который  так же направляется на имя заместителя генерального директора по ПБ и ОТ  ОАО «ППГХО» для регистрации и учета.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.2 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Решение о расторжении договора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>Грубые, систематические нарушения подрядной организацией требований в области  промышленной, пожарной, экологической безопасности и  требований охраны труда,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 которые могли повлечь или повлекли за собой аварии, инциденты, несчастные случаи на производстве,  ставили под угрозу здоровье и  безопасность сотрудников, могли привести или привели к порче оборудования, могут служить основанием для расторжения договорных отношений с подрядной организацией.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Решение о расторжении или пересмотре условий договора с подрядной организацией принимается руководителем (первыми руководителями предприятия или руководителем структурного подразделения) в случаях, предусмотренных договором в соответствии с правилами и законодательством Российской Федерации.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Подготовка документов о расторжении договора осуществляется юридической службой заказчика.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.3.  Сообщение о происшествиях, их расследование, отчетность, последующие мероприятия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Подрядная организация должна немедленно извещать заказчика о любых происшествиях, связанных с деятельностью подрядчика или его субподрядчиков, которые причинили или могли бы причинить: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любую производственную травму или вред здоровью работникам заказчика,  подрядчика или третьей стороне;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любой ущерб имуществу заказчика, подрядчика или третьей стороне; в том числе повлечь за собой инцидент, аварию, пожар и т.д.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вред окружающей среде.</w:t>
      </w:r>
    </w:p>
    <w:p w:rsidR="00D81245" w:rsidRDefault="00D81245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.4   Расследование происшествий, отчетность по ним и последующие мероприятия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(генеральный подрядчик) обязан проводить расследования, учет и анализ всех происшествий согласно действующему законодательству. В таком случае он должен предоставлять заказчику по его просьбе законченный отчет о результатах расследования.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Заказчик имеет право расследовать или принимать участие в расследовании любого из происшествий,  где бы оно ни произошло, и имеет неограниченный доступ в любое время к объектам, оборудованию, материалам, персоналу и записям подрядчика и субподрядчика для этой цели (за исключением случаев, когда разглашение подрядчиком таких сведений запрещено законом или договорными обязательствами). Подрядчик должен оказывать всяческое содействие и, по мере необходимости,  участвовать в таких расследованиях.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должен выполнять все рекомендации, вытекающие из материалов расследования происшествия, и обеспечить, чтобы результаты расследования были в полной мере доведены до персонала подрядчика.</w:t>
      </w:r>
    </w:p>
    <w:p w:rsidR="008C1E57" w:rsidRDefault="008C1E57" w:rsidP="008C1E57">
      <w:pPr>
        <w:keepNext/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6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Завершение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 подписания акта  приемки в эксплуатацию объекта подрядная организация, осуществляющая работы по строительству, ремонту, реконструкции и модернизации объектов, обязана передать представителю заказчика следующую документацию: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комплект рабочих чертежей на строительство предъявляемого к приемке объекта, разработанных проектными</w:t>
      </w:r>
      <w:r>
        <w:rPr>
          <w:rFonts w:ascii="Arial CYR" w:hAnsi="Arial CYR" w:cs="Arial CYR"/>
          <w:sz w:val="16"/>
          <w:szCs w:val="16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организациями, с над</w:t>
      </w:r>
      <w:r>
        <w:rPr>
          <w:rFonts w:ascii="Times New Roman CYR" w:hAnsi="Times New Roman CYR" w:cs="Times New Roman CYR"/>
          <w:sz w:val="24"/>
          <w:szCs w:val="24"/>
        </w:rPr>
        <w:softHyphen/>
        <w:t>писями о соответствии выполненных в натуре работ этим чертежам или внесенным в них изменениям, сделанными лицами, ответственными за производство строительно-монтажных работ. Указанный комплект рабочих чертежей является исполнительной документацией;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сертификаты соответствия ГОСТам материалов, оборудования, конструкций и деталей, примененных при производстве строительно-монтажных работ, разрешение на применение технических устройств на опасном производственном объекте, разрешения на применение технологических трубопроводов и арматуры, технических средств безопасности (в соответствии с требованиями нормативных актов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Ростехнадзора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), технические паспорта, эксплуатационные документы;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освидетельствовании скрытых работ и акты о промежуточ</w:t>
      </w:r>
      <w:r>
        <w:rPr>
          <w:rFonts w:ascii="Times New Roman CYR" w:hAnsi="Times New Roman CYR" w:cs="Times New Roman CYR"/>
          <w:sz w:val="24"/>
          <w:szCs w:val="24"/>
        </w:rPr>
        <w:softHyphen/>
        <w:t>ной приемке отдельных ответственных конструкций (опор и пролетных строений мостов, арок, сводов, подпорных стен, несущих металлических и сборных железобетонных конструкций);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индивидуальных испытаниях смонтированного оборудова</w:t>
      </w:r>
      <w:r>
        <w:rPr>
          <w:rFonts w:ascii="Times New Roman CYR" w:hAnsi="Times New Roman CYR" w:cs="Times New Roman CYR"/>
          <w:sz w:val="24"/>
          <w:szCs w:val="24"/>
        </w:rPr>
        <w:softHyphen/>
        <w:t>ния; акты об испытаниях технологических трубопроводов, внутренних систем холодного и горячего водоснабжения, канализации, газоснабжения, отопления и вентиляции, наружных сетей водоснабжения, канализации, теплоснабжения, газоснабжения и дренажных устройств; акты о выполне</w:t>
      </w:r>
      <w:r>
        <w:rPr>
          <w:rFonts w:ascii="Times New Roman CYR" w:hAnsi="Times New Roman CYR" w:cs="Times New Roman CYR"/>
          <w:sz w:val="24"/>
          <w:szCs w:val="24"/>
        </w:rPr>
        <w:softHyphen/>
        <w:t xml:space="preserve">нии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уплотнения (герметизации) вводов и выпусков инженерных коммуни</w:t>
      </w:r>
      <w:r>
        <w:rPr>
          <w:rFonts w:ascii="Times New Roman CYR" w:hAnsi="Times New Roman CYR" w:cs="Times New Roman CYR"/>
          <w:sz w:val="24"/>
          <w:szCs w:val="24"/>
        </w:rPr>
        <w:softHyphen/>
        <w:t>каций в местах прохода их через подземную часть наружных стен зданий в соответствии с проектом (рабочим проектом)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;</w:t>
      </w:r>
      <w:proofErr w:type="gramEnd"/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внутренних и наружных электроустановок и электросетей;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устройств телефонизации, радиофикации, теле</w:t>
      </w:r>
      <w:r>
        <w:rPr>
          <w:rFonts w:ascii="Times New Roman CYR" w:hAnsi="Times New Roman CYR" w:cs="Times New Roman CYR"/>
          <w:sz w:val="24"/>
          <w:szCs w:val="24"/>
        </w:rPr>
        <w:softHyphen/>
        <w:t>видения, сигнализации и автоматизации;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  <w:tab w:val="left" w:pos="72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акты об испытаниях устройств, обеспечивающих взрывобезопасность,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пожаробезопасность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молниезащиту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прочности сцепления в кладке несущих стен каменных зданий, расположенных в сейсмических районах;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журналы производства работ и авторского надзора проектных орга</w:t>
      </w:r>
      <w:r>
        <w:rPr>
          <w:rFonts w:ascii="Times New Roman CYR" w:hAnsi="Times New Roman CYR" w:cs="Times New Roman CYR"/>
          <w:sz w:val="24"/>
          <w:szCs w:val="24"/>
        </w:rPr>
        <w:softHyphen/>
        <w:t>низаций, материалы обследований и проверок в процессе строительства органами государственного и другого надзора;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территория, арендованная подрядной организацией, после окончания работ должна отвечать санитарно-гигиеническим требованиям (отсутствие мусора, навалов,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незаскладированных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опасных веществ, отработанных ртутных ламп, отходов строительной деятельности и т.д.).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Анализ соответствия деятельности подрядной организации предъявляемым требованиям производится:</w:t>
      </w:r>
    </w:p>
    <w:p w:rsidR="008C1E57" w:rsidRDefault="008C1E57" w:rsidP="009B4DDF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отделом капитального строительства – по качеству выполненных работ и срокам исполнения;</w:t>
      </w:r>
    </w:p>
    <w:p w:rsidR="008C1E57" w:rsidRDefault="008C1E57" w:rsidP="009B4DDF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службой производственного контроля и отделом охраны труда заказчика - на основе зарегистрированных фактов нарушения подрядной организацией требований промышленной, радиационной, пожарной, экологической безопасности, требований охраны труда.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 результатах проведенного анализа информируется руководитель.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Исходя из представленных материалов, руководитель принимает решение о целесообразности привлечения данной подрядной организации к проведению дальнейших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3478D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Заместитель генерального директора по ПБ и ОТ</w:t>
      </w:r>
      <w:r w:rsidR="008B349E">
        <w:rPr>
          <w:rFonts w:ascii="Times New Roman CYR" w:hAnsi="Times New Roman CYR" w:cs="Times New Roman CYR"/>
          <w:sz w:val="24"/>
          <w:szCs w:val="24"/>
        </w:rPr>
        <w:t xml:space="preserve"> ____________________________</w:t>
      </w:r>
      <w:r w:rsidR="009A52A6">
        <w:rPr>
          <w:rFonts w:ascii="Times New Roman CYR" w:hAnsi="Times New Roman CYR" w:cs="Times New Roman CYR"/>
          <w:sz w:val="24"/>
          <w:szCs w:val="24"/>
        </w:rPr>
        <w:t xml:space="preserve">    Ю.Ю.Борщ</w:t>
      </w:r>
    </w:p>
    <w:p w:rsidR="0083478D" w:rsidRPr="00670414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4"/>
          <w:szCs w:val="24"/>
        </w:rPr>
      </w:pPr>
      <w:r w:rsidRPr="00670414">
        <w:rPr>
          <w:rFonts w:ascii="Times New Roman CYR" w:hAnsi="Times New Roman CYR" w:cs="Times New Roman CYR"/>
          <w:b/>
          <w:sz w:val="24"/>
          <w:szCs w:val="24"/>
        </w:rPr>
        <w:t>Согласовано:</w:t>
      </w:r>
    </w:p>
    <w:p w:rsidR="0083478D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5041"/>
        <w:gridCol w:w="5041"/>
      </w:tblGrid>
      <w:tr w:rsidR="0083478D" w:rsidTr="006C40A6">
        <w:tc>
          <w:tcPr>
            <w:tcW w:w="5041" w:type="dxa"/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Директор по производству</w:t>
            </w:r>
          </w:p>
          <w:p w:rsidR="006C40A6" w:rsidRDefault="006C40A6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9A5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 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 xml:space="preserve">    </w:t>
            </w:r>
            <w:proofErr w:type="spellStart"/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>Б.А.Просекин</w:t>
            </w:r>
            <w:proofErr w:type="spellEnd"/>
          </w:p>
        </w:tc>
        <w:tc>
          <w:tcPr>
            <w:tcW w:w="5041" w:type="dxa"/>
          </w:tcPr>
          <w:p w:rsidR="00E819AE" w:rsidRDefault="00E819AE" w:rsidP="00E81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Зам. генерального директора </w:t>
            </w:r>
          </w:p>
          <w:p w:rsidR="00E819AE" w:rsidRDefault="00E819AE" w:rsidP="00E81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 режиму и ФЗ</w:t>
            </w:r>
          </w:p>
          <w:p w:rsidR="0083478D" w:rsidRDefault="00E819AE" w:rsidP="0093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</w:t>
            </w:r>
            <w:r w:rsidR="00934648">
              <w:rPr>
                <w:rFonts w:ascii="Times New Roman CYR" w:hAnsi="Times New Roman CYR" w:cs="Times New Roman CYR"/>
                <w:sz w:val="24"/>
                <w:szCs w:val="24"/>
              </w:rPr>
              <w:t>_______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С.В. Гусев</w:t>
            </w:r>
          </w:p>
        </w:tc>
      </w:tr>
      <w:tr w:rsidR="0083478D" w:rsidTr="006C40A6">
        <w:tc>
          <w:tcPr>
            <w:tcW w:w="5041" w:type="dxa"/>
            <w:tcBorders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Зам. директора по производству по горным работам</w:t>
            </w:r>
          </w:p>
          <w:p w:rsidR="0083478D" w:rsidRDefault="0083478D" w:rsidP="009A5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  </w:t>
            </w:r>
            <w:r w:rsidR="00670414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9A52A6" w:rsidRDefault="009A52A6" w:rsidP="009A5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Зам. генерального директора </w:t>
            </w:r>
          </w:p>
          <w:p w:rsidR="00E819AE" w:rsidRDefault="009A52A6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 крупным проектам – директор </w:t>
            </w:r>
            <w:r w:rsidR="00934648">
              <w:rPr>
                <w:rFonts w:ascii="Times New Roman CYR" w:hAnsi="Times New Roman CYR" w:cs="Times New Roman CYR"/>
                <w:sz w:val="24"/>
                <w:szCs w:val="24"/>
              </w:rPr>
              <w:t>по кап</w:t>
            </w:r>
            <w:proofErr w:type="gramStart"/>
            <w:r w:rsidR="00934648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  <w:proofErr w:type="gramEnd"/>
            <w:r w:rsidR="00934648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gramStart"/>
            <w:r w:rsidR="00934648">
              <w:rPr>
                <w:rFonts w:ascii="Times New Roman CYR" w:hAnsi="Times New Roman CYR" w:cs="Times New Roman CYR"/>
                <w:sz w:val="24"/>
                <w:szCs w:val="24"/>
              </w:rPr>
              <w:t>с</w:t>
            </w:r>
            <w:proofErr w:type="gramEnd"/>
            <w:r w:rsidR="00934648">
              <w:rPr>
                <w:rFonts w:ascii="Times New Roman CYR" w:hAnsi="Times New Roman CYR" w:cs="Times New Roman CYR"/>
                <w:sz w:val="24"/>
                <w:szCs w:val="24"/>
              </w:rPr>
              <w:t>троительств</w:t>
            </w:r>
            <w:r w:rsidR="00440EF2">
              <w:rPr>
                <w:rFonts w:ascii="Times New Roman CYR" w:hAnsi="Times New Roman CYR" w:cs="Times New Roman CYR"/>
                <w:sz w:val="24"/>
                <w:szCs w:val="24"/>
              </w:rPr>
              <w:t>у</w:t>
            </w:r>
            <w:bookmarkStart w:id="0" w:name="_GoBack"/>
            <w:bookmarkEnd w:id="0"/>
          </w:p>
          <w:p w:rsidR="00E819AE" w:rsidRDefault="00934648" w:rsidP="0093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___________________________</w:t>
            </w:r>
            <w:r w:rsidR="00E819A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В.А.Мошняга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Главный механик</w:t>
            </w:r>
          </w:p>
          <w:p w:rsidR="00670414" w:rsidRDefault="00670414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8B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>___</w:t>
            </w:r>
            <w:r w:rsidR="00670414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 xml:space="preserve">   </w:t>
            </w:r>
            <w:proofErr w:type="spellStart"/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>А.Т.Зинкевич</w:t>
            </w:r>
            <w:proofErr w:type="spellEnd"/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Главный энергетик</w:t>
            </w:r>
          </w:p>
          <w:p w:rsidR="00670414" w:rsidRDefault="00670414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934648" w:rsidP="0093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_____________________________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С.К.Кутузов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ССРБ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 В.В.Марковец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934648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И.о. директора </w:t>
            </w:r>
            <w:r w:rsidR="00735E79">
              <w:rPr>
                <w:rFonts w:ascii="Times New Roman CYR" w:hAnsi="Times New Roman CYR" w:cs="Times New Roman CYR"/>
                <w:sz w:val="24"/>
                <w:szCs w:val="24"/>
              </w:rPr>
              <w:t>по корпоративным и правовым вопросам УК и ПВ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8B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>_____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>Т.В.Ралько</w:t>
            </w:r>
            <w:proofErr w:type="spellEnd"/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ОООС</w:t>
            </w:r>
          </w:p>
          <w:p w:rsidR="0083478D" w:rsidRDefault="0083478D" w:rsidP="009A5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_________________________ </w:t>
            </w:r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>Т.Г.Кириченко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службы ПК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 xml:space="preserve">   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В.М.Компанеец</w:t>
            </w:r>
            <w:proofErr w:type="spellEnd"/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092841" w:rsidRDefault="00092841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D0B43" w:rsidRDefault="000D0B43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9B4DDF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3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  <w:t xml:space="preserve">  Перечень приложений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1 «Форма приказа (распоряжения) о назначении ответственных по  надзору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2 «Перечень документации по  обеспечению требований  промышленной, радиационной, пожарной, экологической безопасности и  требований охраны труда при выполнении работ подрядной организацией».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3 «Лист оценки соответствия  подрядной организации требованиям промышленной, радиационной, пожарной, экологической безопасности и  требований охраны труда»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  4 «Реестр подрядных организаций»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5 «Акт 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организацией»</w:t>
      </w:r>
    </w:p>
    <w:p w:rsidR="008C1E57" w:rsidRDefault="008C1E57" w:rsidP="008C1E57">
      <w:pPr>
        <w:tabs>
          <w:tab w:val="left" w:pos="540"/>
          <w:tab w:val="left" w:pos="90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6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  « Примерный перечень нарушений, допускающих приостановку работ подрядной организации»</w:t>
      </w:r>
    </w:p>
    <w:p w:rsidR="008C1E57" w:rsidRDefault="008C1E57" w:rsidP="008C1E57">
      <w:pPr>
        <w:tabs>
          <w:tab w:val="right" w:pos="540"/>
        </w:tabs>
        <w:autoSpaceDE w:val="0"/>
        <w:autoSpaceDN w:val="0"/>
        <w:adjustRightInd w:val="0"/>
        <w:spacing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1  Форма приказа (распоряжения) о назначении ответственных по надзору 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 CYR" w:hAnsi="Arial CYR" w:cs="Arial CYR"/>
          <w:b/>
          <w:bCs/>
          <w:i/>
          <w:iCs/>
          <w:sz w:val="32"/>
          <w:szCs w:val="32"/>
        </w:rPr>
      </w:pPr>
      <w:r>
        <w:rPr>
          <w:rFonts w:ascii="Arial CYR" w:hAnsi="Arial CYR" w:cs="Arial CYR"/>
          <w:b/>
          <w:bCs/>
          <w:i/>
          <w:iCs/>
          <w:sz w:val="32"/>
          <w:szCs w:val="32"/>
        </w:rPr>
        <w:t>ПРИКАЗ (распоряжение)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right="-1"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 назначении ответственных по надзору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организацией.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1134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 целью обеспечения требований безопасности при выполнении работ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по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_______________________________________________________________________________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left="2124" w:firstLine="708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16"/>
          <w:szCs w:val="16"/>
        </w:rPr>
        <w:t>[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>наименование работы и подрядной организации</w:t>
      </w:r>
      <w:r>
        <w:rPr>
          <w:rFonts w:ascii="Times New Roman CYR" w:hAnsi="Times New Roman CYR" w:cs="Times New Roman CYR"/>
          <w:sz w:val="16"/>
          <w:szCs w:val="16"/>
        </w:rPr>
        <w:t xml:space="preserve">]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территории (объекте)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___________________________________________</w:t>
      </w:r>
      <w:r w:rsidR="009B4DDF">
        <w:rPr>
          <w:rFonts w:ascii="Times New Roman CYR" w:hAnsi="Times New Roman CYR" w:cs="Times New Roman CYR"/>
          <w:sz w:val="24"/>
          <w:szCs w:val="24"/>
        </w:rPr>
        <w:t>________</w:t>
      </w:r>
      <w:r>
        <w:rPr>
          <w:rFonts w:ascii="Times New Roman CYR" w:hAnsi="Times New Roman CYR" w:cs="Times New Roman CYR"/>
          <w:sz w:val="24"/>
          <w:szCs w:val="24"/>
        </w:rPr>
        <w:t xml:space="preserve">____________________________ 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left="2124" w:firstLine="708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16"/>
          <w:szCs w:val="16"/>
        </w:rPr>
        <w:t>[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>наименование объекта</w:t>
      </w:r>
      <w:r w:rsidRPr="000A2A3B">
        <w:rPr>
          <w:rFonts w:ascii="Palatino" w:hAnsi="Palatino" w:cs="Palatino"/>
          <w:i/>
          <w:iCs/>
          <w:sz w:val="16"/>
          <w:szCs w:val="16"/>
        </w:rPr>
        <w:t>]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 xml:space="preserve">  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1134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ПРИКАЗЫВАЮ: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Назначить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[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>Должности, инициалы, фамилии</w:t>
      </w:r>
      <w:r>
        <w:rPr>
          <w:rFonts w:ascii="Times New Roman CYR" w:hAnsi="Times New Roman CYR" w:cs="Times New Roman CYR"/>
          <w:sz w:val="24"/>
          <w:szCs w:val="24"/>
        </w:rPr>
        <w:t xml:space="preserve">]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>ответственными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за осуществление надзора   за соблюдением подрядной организацией требований промышленной, радиационной, пожарной, экологической безопасности и  требований охраны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Назначенным лицам в своей работе по надзору руководствоваться положениями Регламента управления подрядными организациями в области промышленной, радиационной, пожарной, экологической безопасности и охраны труда,</w:t>
      </w:r>
    </w:p>
    <w:p w:rsidR="008C1E57" w:rsidRDefault="008C1E57" w:rsidP="008C1E57">
      <w:pPr>
        <w:tabs>
          <w:tab w:val="right" w:pos="9356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</w:t>
      </w:r>
      <w:r>
        <w:rPr>
          <w:rFonts w:ascii="Times New Roman CYR" w:hAnsi="Times New Roman CYR" w:cs="Times New Roman CYR"/>
          <w:sz w:val="24"/>
          <w:szCs w:val="24"/>
        </w:rPr>
        <w:tab/>
      </w:r>
    </w:p>
    <w:p w:rsidR="008C1E57" w:rsidRDefault="008C1E57" w:rsidP="008C1E57">
      <w:pPr>
        <w:tabs>
          <w:tab w:val="right" w:pos="9356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Примечание: форма приказа является рекомендуемой. </w:t>
      </w: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Приложение 2 Перечень документации по  обеспечению требований  промышленной, радиационной, пожарной, экологической безопасности и  требований охраны труда при выполнении работ подрядной организацией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подрядной организации 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работ:______________________________________________________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Место:________________________________________ Сроки: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_____ __ по __ __ __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tbl>
      <w:tblPr>
        <w:tblW w:w="0" w:type="auto"/>
        <w:tblLayout w:type="fixed"/>
        <w:tblLook w:val="0000"/>
      </w:tblPr>
      <w:tblGrid>
        <w:gridCol w:w="597"/>
        <w:gridCol w:w="8151"/>
        <w:gridCol w:w="1178"/>
      </w:tblGrid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№ 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/п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Наименование документа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 w:rsidRPr="00A721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Отм</w:t>
            </w:r>
            <w:proofErr w:type="spellEnd"/>
            <w:r w:rsidRPr="00A721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. о наличии</w:t>
            </w: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Актуализированный перечень нормативно-технической документации и нормативно-правовых актов, содержащих требования по охране труда, промышленной, радиационной, экологической безопасности  для данного вида деятельности. Наличие документов (литературы, базы данных).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Приказ/ распоряжение о возложении ответственности за охрану труда (далее – 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) на лицо из руководящего состава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Приказ/ распоряжение о назначении специалиста по ОТ (создании службы ПБ и 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Степень подготовленности работников службы ПБ и 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(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содержание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должностной инструкции, прохождение проверки знаний требований ПБ и ОТ, наличие удостоверений, планов работы)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в организации документа, определяющего перечень должностей и профессий работников, виды и продолжительность обучения, стажировки, периодичность проверки знаний и аттестации (согласно п. 4.2.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ГОСТ 12.0.004-90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;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РД-0319-2007, РД-03-20-2007).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программы вводного инструктажа и журнала регистрации вводного инструктажа (для вновь принимаемых работников)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 обучения работников охране труда по каждой профессии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программ первичного и повторных инструктажей, ведение журнала регистрации инструктажа на рабочем месте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списка профессий и должностей работников организации, освобожденных от первичного инструктажа на рабочем месте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приказа (приказов) о создании экзаменационных и аттестационных комиссий по проверке знаний требований промышленной безопасности и  охраны труда работников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у членов постоянно действующей комиссии организации удостоверений о проверке знаний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 предэкзаменационной подготовки, перечня вопросов для проверки знаний по категориям работников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Оформление протоколов проверки знаний и ведение журнала учета протоколов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и правильность заполнения  удостоверений  на право самостоятельной работы (о проверке знаний требований охраны труда)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(распоряжений) руководителей о допуске работников к  стажировке, дублированию, самостоятельной работе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Оформление допуска работников к работам по совместительству, к специальным (дополнительным) видам работ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общих и локальных (для конкретного рабочего места) перечней действующих инструкций по охране труда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Ознакомление работников с инструкциями под роспись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Документы, подтверждающие страхование работников от несчастных случаев на производстве и профзаболеваний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Обеспечение работников средствами коллективной и индивидуальной защиты, правильность их проверки (испытаний), выдачи, хранения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работы административно-общественного контроля (3-х ступенчатый контроль)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Уровень проведения оценки рисков в организации. Отражение требований безопасности труда в технологической документации (наличие и полнота ПОР, ППР, технологических карт).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работ с повышенной опасностью. Наличие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- приказа по организации работ с повышенной опасностью (положения о нарядной системе 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 xml:space="preserve">организации работ); 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перечня работ, выполняемых по нарядам-допускам, распоряжениям;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списков лиц, выдающих наряды, руководителей и производителей работ и т.д.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журнала учета работ по нарядам и распоряжениям.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lastRenderedPageBreak/>
              <w:t>24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Правильность оформления и хранения  нарядов-допусков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информирования персонала по обстоятельствам несчастных случаев, аварий и инцидентов, по экологическим вопросам, вопросам качества. Наличие записей (журналов), подтверждающих факт информирования.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(распоряжений) о назначении ответственных  по всем видам деятельности (за функционирование производственного контроля, за электрохозяйство, за содержание в исправном состоянии и безопасную эксплуатацию оборудования, электроинструмента, порохового инструмента и т.д.)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разрешений, сертификатов, лицензий, заключений, предписаний, паспортов. Соблюдение сроков отчётности и заполнения.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планов ликвидации аварийных ситуаций, графиков противоаварийных тренировок (учебных тревог), отчётов о проведении учебных тревог.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заполняемой документации: журналов осмотров, испытаний, освидетельствований, регистрации, приёма-сдачи, ознакомлений и допусков, актов, отчётов, анализа.</w:t>
            </w:r>
            <w:proofErr w:type="gramEnd"/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Правильность ведения заполняемой документации: своевременность, соответствие срокам, периодичность, соответствие требованиям.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графиков технических обслуживаний и ремонтов, правильность оформления ремонтной документации, полнота выполнения запланированных ремонтных работ.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назначении ответственного за электрохозяйство и лица, замещающего его в периоды отсутствия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создании комиссии по проверке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Прохождение членами комиссии проверки знаний в центральной комиссии (комиссии органов </w:t>
            </w:r>
            <w:proofErr w:type="spell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Ростехнадзора</w:t>
            </w:r>
            <w:proofErr w:type="spell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), наличие соответствующей группы по электробезопасности и удостоверений (протоколов)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Перечень должностей и профессий электротехнического (</w:t>
            </w:r>
            <w:proofErr w:type="spell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электротехнологического</w:t>
            </w:r>
            <w:proofErr w:type="spell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) персонала, которым необходимо иметь соответствующую группу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График проверки знаний электротехнического (</w:t>
            </w:r>
            <w:proofErr w:type="spell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электротехнологического</w:t>
            </w:r>
            <w:proofErr w:type="spell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) персонала (далее – персонала)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Программы подготовки электротехнического персонала с указанием необходимых разделов правил и инструкций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проверки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Удостоверения о проверке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Перечень должностей и профессий, требующих присвоения 1 группы по электробезопасности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присвоения 1 группы по электробезопасности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Список средств защиты, которые должны находиться на рабочих местах (объектах)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и содержания средств защиты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проверки и испытаний электроинструментов и вспомогательного оборудования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оформленных в установленном порядке санитарно-эпидемиологических заключений на право работы с источниками ионизирующего излучения (при  </w:t>
            </w:r>
            <w:proofErr w:type="gramEnd"/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о назначении должностных лиц, ответственных за организацию и обеспечение радиационной безопасности. Наличие и содержание должностных инструкций, определяющих обязанности и права вышеуказанных работников.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организационно-технических мероприятий, направленных на улучшение радиационной безопасности. Их выполнение и эффективность.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необходимых инструкций по вопросам радиационной безопасности, их содержание и соответствие нормативным документам.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раздела «Радиационная безопасность»  в программах обучения и инструктажа персонала подразделения. Наличие, содержание билетов и протоколов проверки знаний правил радиационной безопасности.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Соблюдение требований допуска персонала к работе с РВ и РАО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систем вентиляции, газоочистки и канализации и их соответствие требованиям нормативных документов и проектным решениям.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lastRenderedPageBreak/>
              <w:t>52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Соблюдения правил дезактивации. Обращение с растворами и оборудованием, выводимым из эксплуатации после дезактивации.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Обеспеченность коллективными и индивидуальными средствами защиты персонала от радиационного воздействия.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Приказы о назначении ответственных лиц по обращению с отходами, за соблюдение норм ПДВ, сбросов, состоянием земель в границах санитарной ответственности, разработку природоохранных мероприятий.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Нормативы образующихся в организации отходов и операций с ними   (при численности персонала более 250 чел).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Лицензии на деятельность по сбору, использованию, обезвреживанию, транспортированию, размещению отходов </w:t>
            </w:r>
            <w:r w:rsidRPr="00A72109">
              <w:rPr>
                <w:rFonts w:ascii="Palatino" w:hAnsi="Palatino" w:cs="Palatino"/>
                <w:sz w:val="20"/>
                <w:szCs w:val="20"/>
                <w:lang w:val="en-US"/>
              </w:rPr>
              <w:t>I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- </w:t>
            </w:r>
            <w:r w:rsidRPr="00A72109">
              <w:rPr>
                <w:rFonts w:ascii="Palatino" w:hAnsi="Palatino" w:cs="Palatino"/>
                <w:sz w:val="20"/>
                <w:szCs w:val="20"/>
                <w:lang w:val="en-US"/>
              </w:rPr>
              <w:t>IV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классов опасности (при необходимости).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Технический паспорт на здание, сооружение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Технический журнал на эксплуатацию здания, сооружения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Ведомственная инструкция по эксплуатации и ремонту производственных зданий и сооружений предприятий 1 ГУ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Положение о проведении ППР производственных зданий и сооружений (МДС 13-14.2000)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назначении ответственных лиц за правильную эксплуатацию, сохранность и своевременный ремонт закрепленных зданий и сооружений или отдельных помещений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по организации о назначении комиссии по общему и внеочередному осмотру производственных зданий и сооружений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График проведения общих и внеочередных осмотров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Дело с актами общих и внеочередных осмотров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Планы производственных зданий и сооружений с инженерными подземными и надземными коммуникациями, дорогами и площадками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8C1E57" w:rsidRPr="00A72109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b/>
          <w:bCs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Примечание: Перечень документации и список согласующих лиц может быть изменен по усмотрению заказчика работ в соответствии со спецификой и направлением деятельности подрядной организации. </w:t>
      </w:r>
    </w:p>
    <w:p w:rsidR="008C1E57" w:rsidRPr="00A72109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0"/>
          <w:szCs w:val="20"/>
        </w:rPr>
      </w:pPr>
      <w:r w:rsidRPr="00A72109">
        <w:rPr>
          <w:rFonts w:ascii="Times New Roman CYR" w:hAnsi="Times New Roman CYR" w:cs="Times New Roman CYR"/>
          <w:b/>
          <w:bCs/>
          <w:sz w:val="20"/>
          <w:szCs w:val="20"/>
        </w:rPr>
        <w:t>Проверено:</w:t>
      </w:r>
    </w:p>
    <w:tbl>
      <w:tblPr>
        <w:tblW w:w="0" w:type="auto"/>
        <w:tblLayout w:type="fixed"/>
        <w:tblLook w:val="0000"/>
      </w:tblPr>
      <w:tblGrid>
        <w:gridCol w:w="3748"/>
        <w:gridCol w:w="1474"/>
        <w:gridCol w:w="1437"/>
        <w:gridCol w:w="3093"/>
      </w:tblGrid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Ответственные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Дата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Подпись</w:t>
            </w: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Инициалы, фамилия</w:t>
            </w: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Руководитель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Представитель отдела </w:t>
            </w:r>
            <w:r w:rsidR="009B4DDF"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Представитель подрядчика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Специалист по </w:t>
            </w:r>
            <w:r w:rsidR="009B4DDF"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ОТ 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подрядчика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3 Лист оценки соответствия  подрядной организации требованиям промышленной, радиационной, пожарной, экологической безопасности и  требований охраны труда </w:t>
      </w:r>
    </w:p>
    <w:p w:rsidR="008C1E57" w:rsidRPr="00A72109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A72109">
        <w:rPr>
          <w:rFonts w:ascii="Times New Roman CYR" w:hAnsi="Times New Roman CYR" w:cs="Times New Roman CYR"/>
          <w:sz w:val="24"/>
          <w:szCs w:val="24"/>
        </w:rPr>
        <w:t>Наименование подрядной организации 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работ:______________________________________________________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  <w:t>_______________________________________________________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Место работ:________________________________________ Сроки: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_____ __ по __ __ 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16"/>
          <w:szCs w:val="16"/>
        </w:rPr>
      </w:pPr>
    </w:p>
    <w:tbl>
      <w:tblPr>
        <w:tblW w:w="0" w:type="auto"/>
        <w:tblLayout w:type="fixed"/>
        <w:tblLook w:val="0000"/>
      </w:tblPr>
      <w:tblGrid>
        <w:gridCol w:w="486"/>
        <w:gridCol w:w="7986"/>
        <w:gridCol w:w="1183"/>
      </w:tblGrid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>/п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Вопросы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ДА/НЕТ/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НЕ ТРЕБ./Срок</w:t>
            </w: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Промышленная и пожарная безопасность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 CYR" w:hAnsi="Times New Roman CYR" w:cs="Times New Roman CYR"/>
                <w:caps/>
              </w:rPr>
            </w:pPr>
            <w:r>
              <w:rPr>
                <w:rFonts w:ascii="Times New Roman CYR" w:hAnsi="Times New Roman CYR" w:cs="Times New Roman CYR"/>
                <w:caps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Аттестованы ли представители подрядчика по вопросам ПБ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 необходимости - экологической, радиационной безопасности) 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Все ли привлеченные к выполнению работ со стороны подрядчика информированы о содержании ИОТ (инструкции по охране труда)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Представители подрядчика полностью осведомлены ли о способах оказания первой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доврачебной помощи, ознакомлены ли с местами хранения аптечек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Все ли привлеченные к выполнению работ со стороны подрядчика ознакомлены с ПЛА (планом ликвидации аварий)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Подрядчик полностью осведомлен о требованиях и процедурах по действиям в чрезвычайных ситуациях, знает телефоны дежурных и аварийных служб предприятия, телефоны и места расположения медицинских пунктов, телефон диспетчера завода (для проектов модернизации производств)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Определена ли граница участка производства работ подрядчиком, границы опасных зон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Обеспечены ли работающие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СИЗ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(средствами индивидуальной защиты), спецодеждой и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спецобувью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по месту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средствами коллективной защиты (сигнальные ограждения, таблички, знаки безопасности и т.д.)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безопасности при  проведении работ на высоте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ли работающие страховочными приспособлениями при работе на высоте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работы в электроустановках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средствами защиты от поражения электрическим током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 ли разрешения на производство работ в электроустановках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Предусмотрено ли проведение работ по рытью котлованов, траншей или вблизи них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получение разрешения на производство земляных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безопасное расстояние при установке техники вблизи котлованов, траншей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работы вблизи электроустановок или ЛЭП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Получено ли разрешения на производство работ вблизи ЛЭП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безопасности при работах внутри резервуаров и замкнутых емкостях  (помещениях)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 ли монтаж или демонтаж тяжелых сборных конструкций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Отвечают ли используемые ГПМ необходимой грузоподъемности и др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.т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ребованиям ПБ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ли меры безопасности при работе нескольких ГПМ на площадке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ли меры безопасности при работе нескольких ГПМ на одном крановом пути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Аттестованы ли водители (крановщики) на право управления данными ГПМ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Проведено ли техническое освидетельствование ГПМ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использование талей, домкратов, средств малой механизации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исправность, порядок осмотра, выдачи, ремонта и эксплуатации этих средств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Обеспечиваются  ли работы  ГЗП  необходимой грузоподъемности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Соблюдены ли сроки осмотров ГЗП и их исправность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использование в производстве опасных веществ и материалов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 безопасность хранения и транспортировки оборудования и материалов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безопасное хранение, обращение, маркировка, утилизация остатков опасных веществ и материалов, наличие сертификатов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Обеспечены ли работающие специальными инструкциями и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СИЗ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для работы с опасными веществами и материалами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Применяется ли ручной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пневмоинструмент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и электроинструмент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35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исправность, порядок осмотра, выдачи, ремонта и эксплуатации 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Определены и обустроены ли  места подключения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пневмоинструмента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и электроинструмента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Применяются ли сварочные аппараты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Применяются ли установки, работающие на природном топливе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 исправность, порядок осмотра, выдачи, ремонта аппаратов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правила соблюдения бирочной системы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ответственность за исправное состояние оборудования и 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Предусмотрены ли места отбора воды, теплоносителей, электроэнергии и сжатого воздуха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Обеспечено ли безопасное подключение и отбор энергоносителей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Обеспечено ли безопасное расстояние и защита от мест с повышенным теплоизлучением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Обеспечено ли безопасное расстояние от мест разлива и перелива расплавов (для проектов модернизации производств)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необходимость проведения огневых работ на территории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Уровень знания персоналом инструкций по пожарной безопасности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разрешения на производство огневых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Необходимость применение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искрозащитных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инструментов и оборудования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искрозащищенного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инструмента и оборудования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средств пожаротушения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Соблюдение сроков проверки, исправность средств пожаротушения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Обеспеченность работ  документами по безопасному производству работ (Проекты организации строительства, Проекты производства работ, Технологические карты, Операционные карты)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необходимость выполнения работ по наряду-допуску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объем работ  по Акту передачи объекта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Присутствует ли опасность разлива загрязняющих веществ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Обеспечена ли герметичность тары, оборудования,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содержащих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загрязняющие вещества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резервуары и емкости для сбора разлитых веществ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и средства для предотвращения попадания вредных и опасных веществ в канализацию и стоки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удаления и места размещения отходов.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Имеются ли у подрядчика свидетельства о подготовке водителей транспортных средств, осуществляющих перевозку опасных грузов.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Общая безопасность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Оформлены ли документы для получения разрешения ввоз (вывоз) материалов, инструмента, оборудования на территорию (за территорию)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ли пропуска для сотрудников подрядчика на территорию организации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ли пропуска на ввоз (вывоз) материалов, инструмента и оборудования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доступа подрядчика на объекты с охранной сигнализацией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въезда (выезда) автомашин подрядчика на территорию организации в т.ч. личного автотранспорта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Могут ли технические средства подрядчика храниться в нерабочее время на территории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фотографирование и видео съёмка на территории подрядной организации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(Получено ли разрешение на фотографирование и видео съёмку)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Примечание:</w:t>
      </w:r>
    </w:p>
    <w:p w:rsidR="008C1E57" w:rsidRDefault="008C1E57" w:rsidP="008C1E57">
      <w:pPr>
        <w:numPr>
          <w:ilvl w:val="0"/>
          <w:numId w:val="2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Лист оценки, перечень вопросов и список согласующих лиц может быть увеличен (изменен) по усмотрению заказчика работ в соответствии со спецификой и направлением деятельности подрядной организации; </w:t>
      </w:r>
    </w:p>
    <w:p w:rsidR="008C1E57" w:rsidRDefault="008C1E57" w:rsidP="008C1E57">
      <w:pPr>
        <w:numPr>
          <w:ilvl w:val="0"/>
          <w:numId w:val="2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Раздел общая безопасность может быть заполнен в течение 10 дней с момента подписания договора.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Подрядчик соответствует предъявляемым требованиям безопасности</w:t>
      </w:r>
    </w:p>
    <w:p w:rsidR="009B4DDF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Проверено и согласовано: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От заказчика</w:t>
      </w:r>
    </w:p>
    <w:tbl>
      <w:tblPr>
        <w:tblW w:w="0" w:type="auto"/>
        <w:tblLayout w:type="fixed"/>
        <w:tblLook w:val="0000"/>
      </w:tblPr>
      <w:tblGrid>
        <w:gridCol w:w="3597"/>
        <w:gridCol w:w="1568"/>
        <w:gridCol w:w="1759"/>
        <w:gridCol w:w="2646"/>
      </w:tblGrid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Ответственные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Дата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Подпись</w:t>
            </w: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Инициалы, фамилия</w:t>
            </w: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Руководитель 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Ответственный по </w:t>
            </w:r>
            <w:r w:rsidR="009B4DDF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Ответственные по промышленной безопасности, охране труда, эксплуатации зданий и сооружений,  экологии и т.д. заказчика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От подрядчика</w:t>
      </w:r>
    </w:p>
    <w:tbl>
      <w:tblPr>
        <w:tblW w:w="0" w:type="auto"/>
        <w:tblLayout w:type="fixed"/>
        <w:tblLook w:val="0000"/>
      </w:tblPr>
      <w:tblGrid>
        <w:gridCol w:w="3597"/>
        <w:gridCol w:w="1568"/>
        <w:gridCol w:w="1759"/>
        <w:gridCol w:w="2646"/>
      </w:tblGrid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Руководство подрядчика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Ответственные по промышленной безопасности, охране труда, эксплуатации зданий и сооружений,  экологии и т.д. подрядчика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A72109" w:rsidRDefault="00A72109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4     Реестр подрядных организаций</w:t>
      </w:r>
      <w:r w:rsidR="00A72109">
        <w:rPr>
          <w:rFonts w:ascii="Times New Roman CYR" w:hAnsi="Times New Roman CYR" w:cs="Times New Roman CYR"/>
          <w:b/>
          <w:bCs/>
          <w:sz w:val="24"/>
          <w:szCs w:val="24"/>
        </w:rPr>
        <w:t xml:space="preserve">         </w:t>
      </w:r>
      <w:r w:rsidR="00A72109" w:rsidRPr="00A72109">
        <w:rPr>
          <w:rFonts w:ascii="Times New Roman CYR" w:hAnsi="Times New Roman CYR" w:cs="Times New Roman CYR"/>
          <w:bCs/>
          <w:sz w:val="24"/>
          <w:szCs w:val="24"/>
        </w:rPr>
        <w:t>(рекомендуемая форма)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РЕЕСТР ПОДРЯДНЫХ ОРГАНИЗАЦИЙ</w:t>
      </w:r>
    </w:p>
    <w:tbl>
      <w:tblPr>
        <w:tblW w:w="0" w:type="auto"/>
        <w:tblLayout w:type="fixed"/>
        <w:tblLook w:val="0000"/>
      </w:tblPr>
      <w:tblGrid>
        <w:gridCol w:w="552"/>
        <w:gridCol w:w="1648"/>
        <w:gridCol w:w="1562"/>
        <w:gridCol w:w="1737"/>
        <w:gridCol w:w="1778"/>
        <w:gridCol w:w="1544"/>
        <w:gridCol w:w="1261"/>
      </w:tblGrid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>/п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Наименование подрядной организации,</w:t>
            </w:r>
          </w:p>
          <w:p w:rsidR="008C1E57" w:rsidRDefault="00A72109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ю</w:t>
            </w:r>
            <w:r w:rsidR="008C1E57">
              <w:rPr>
                <w:rFonts w:ascii="Times New Roman CYR" w:hAnsi="Times New Roman CYR" w:cs="Times New Roman CYR"/>
                <w:sz w:val="20"/>
                <w:szCs w:val="20"/>
              </w:rPr>
              <w:t>ридический адрес, телефоны, факс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Руководитель организации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Место проведения работ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Наименование выполняемых работ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Период выполнения работ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ФИО, должности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ответствен-ных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лиц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Адреса,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телефоны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ответст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венных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лиц</w:t>
            </w:r>
          </w:p>
        </w:tc>
      </w:tr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1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2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3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4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5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6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7</w:t>
            </w:r>
          </w:p>
        </w:tc>
      </w:tr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5  Акт 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</w:t>
      </w:r>
    </w:p>
    <w:p w:rsidR="008C1E57" w:rsidRDefault="008C1E57" w:rsidP="008C1E57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 xml:space="preserve">Акт   № </w:t>
      </w:r>
      <w:r>
        <w:rPr>
          <w:rFonts w:ascii="Tahoma" w:hAnsi="Tahoma" w:cs="Tahoma"/>
          <w:b/>
          <w:bCs/>
          <w:sz w:val="24"/>
          <w:szCs w:val="24"/>
          <w:u w:val="single"/>
        </w:rPr>
        <w:t>_____</w:t>
      </w:r>
      <w:r>
        <w:rPr>
          <w:rFonts w:ascii="Tahoma" w:hAnsi="Tahoma" w:cs="Tahoma"/>
          <w:b/>
          <w:bCs/>
          <w:sz w:val="24"/>
          <w:szCs w:val="24"/>
        </w:rPr>
        <w:t xml:space="preserve"> от "</w:t>
      </w:r>
      <w:r>
        <w:rPr>
          <w:rFonts w:ascii="Tahoma" w:hAnsi="Tahoma" w:cs="Tahoma"/>
          <w:b/>
          <w:bCs/>
          <w:sz w:val="24"/>
          <w:szCs w:val="24"/>
          <w:u w:val="single"/>
        </w:rPr>
        <w:t>____</w:t>
      </w:r>
      <w:r>
        <w:rPr>
          <w:rFonts w:ascii="Tahoma" w:hAnsi="Tahoma" w:cs="Tahoma"/>
          <w:b/>
          <w:bCs/>
          <w:sz w:val="24"/>
          <w:szCs w:val="24"/>
        </w:rPr>
        <w:t xml:space="preserve">" </w:t>
      </w:r>
      <w:r>
        <w:rPr>
          <w:rFonts w:ascii="Tahoma" w:hAnsi="Tahoma" w:cs="Tahoma"/>
          <w:b/>
          <w:bCs/>
          <w:sz w:val="24"/>
          <w:szCs w:val="24"/>
          <w:u w:val="single"/>
        </w:rPr>
        <w:t>________</w:t>
      </w:r>
      <w:r>
        <w:rPr>
          <w:rFonts w:ascii="Tahoma" w:hAnsi="Tahoma" w:cs="Tahoma"/>
          <w:b/>
          <w:bCs/>
          <w:sz w:val="24"/>
          <w:szCs w:val="24"/>
        </w:rPr>
        <w:t xml:space="preserve"> 200__ г. 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24"/>
          <w:szCs w:val="24"/>
        </w:rPr>
        <w:t>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</w:t>
      </w:r>
    </w:p>
    <w:tbl>
      <w:tblPr>
        <w:tblW w:w="0" w:type="auto"/>
        <w:tblInd w:w="108" w:type="dxa"/>
        <w:tblLayout w:type="fixed"/>
        <w:tblLook w:val="0000"/>
      </w:tblPr>
      <w:tblGrid>
        <w:gridCol w:w="2700"/>
        <w:gridCol w:w="7020"/>
      </w:tblGrid>
      <w:tr w:rsidR="008C1E57">
        <w:trPr>
          <w:trHeight w:val="29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Подрядчику: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rPr>
          <w:trHeight w:val="29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Субподрядчику: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rPr>
          <w:trHeight w:val="20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наименование подрядной организации</w:t>
            </w:r>
          </w:p>
        </w:tc>
      </w:tr>
      <w:tr w:rsidR="008C1E5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ведущему работы 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участок работы (подразделение)</w:t>
            </w:r>
          </w:p>
        </w:tc>
      </w:tr>
      <w:tr w:rsidR="008C1E57">
        <w:tc>
          <w:tcPr>
            <w:tcW w:w="9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Нарушение (невыполнение):</w:t>
            </w:r>
          </w:p>
        </w:tc>
      </w:tr>
      <w:tr w:rsidR="008C1E57">
        <w:trPr>
          <w:trHeight w:val="223"/>
        </w:trPr>
        <w:tc>
          <w:tcPr>
            <w:tcW w:w="9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8C1E57">
        <w:trPr>
          <w:trHeight w:val="271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8C1E57">
        <w:trPr>
          <w:trHeight w:val="261"/>
        </w:trPr>
        <w:tc>
          <w:tcPr>
            <w:tcW w:w="9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Требование нормативного документа:</w:t>
            </w:r>
          </w:p>
        </w:tc>
      </w:tr>
      <w:tr w:rsidR="008C1E57">
        <w:trPr>
          <w:trHeight w:val="133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C1E57">
        <w:trPr>
          <w:trHeight w:val="133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240" w:after="4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На основании установленных нарушений требований безопасности предписывается:</w:t>
      </w:r>
    </w:p>
    <w:tbl>
      <w:tblPr>
        <w:tblW w:w="0" w:type="auto"/>
        <w:tblInd w:w="108" w:type="dxa"/>
        <w:tblLayout w:type="fixed"/>
        <w:tblLook w:val="0000"/>
      </w:tblPr>
      <w:tblGrid>
        <w:gridCol w:w="8460"/>
        <w:gridCol w:w="1260"/>
      </w:tblGrid>
      <w:tr w:rsidR="008C1E57">
        <w:trPr>
          <w:trHeight w:val="233"/>
        </w:trPr>
        <w:tc>
          <w:tcPr>
            <w:tcW w:w="84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Мероприятие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Срок</w:t>
            </w:r>
          </w:p>
        </w:tc>
      </w:tr>
      <w:tr w:rsidR="008C1E57">
        <w:trPr>
          <w:trHeight w:val="223"/>
        </w:trPr>
        <w:tc>
          <w:tcPr>
            <w:tcW w:w="8460" w:type="dxa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C1E57">
        <w:trPr>
          <w:trHeight w:val="173"/>
        </w:trPr>
        <w:tc>
          <w:tcPr>
            <w:tcW w:w="8460" w:type="dxa"/>
            <w:tcBorders>
              <w:top w:val="single" w:sz="12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12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отчет о выполнении мероприятий предоставить в трехдневный срок по истечении сроков выполнения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20"/>
          <w:szCs w:val="20"/>
        </w:rPr>
        <w:t>Акт–предписание выдал:</w:t>
      </w:r>
    </w:p>
    <w:p w:rsidR="008C1E57" w:rsidRDefault="008C1E57" w:rsidP="008C1E57">
      <w:pPr>
        <w:tabs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</w:t>
      </w:r>
      <w:r>
        <w:rPr>
          <w:rFonts w:ascii="Tahoma" w:hAnsi="Tahoma" w:cs="Tahoma"/>
          <w:sz w:val="20"/>
          <w:szCs w:val="20"/>
        </w:rPr>
        <w:tab/>
        <w:t>______________________</w:t>
      </w:r>
      <w:r>
        <w:rPr>
          <w:rFonts w:ascii="Tahoma" w:hAnsi="Tahoma" w:cs="Tahoma"/>
          <w:sz w:val="20"/>
          <w:szCs w:val="20"/>
        </w:rPr>
        <w:tab/>
        <w:t>______________</w:t>
      </w:r>
      <w:r>
        <w:rPr>
          <w:rFonts w:ascii="Tahoma" w:hAnsi="Tahoma" w:cs="Tahoma"/>
          <w:sz w:val="20"/>
          <w:szCs w:val="20"/>
        </w:rPr>
        <w:tab/>
        <w:t>____________</w:t>
      </w:r>
    </w:p>
    <w:p w:rsidR="008C1E57" w:rsidRDefault="008C1E57" w:rsidP="008C1E57">
      <w:pPr>
        <w:tabs>
          <w:tab w:val="center" w:pos="1800"/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i/>
          <w:iCs/>
          <w:sz w:val="14"/>
          <w:szCs w:val="14"/>
        </w:rPr>
      </w:pPr>
      <w:r>
        <w:rPr>
          <w:rFonts w:ascii="Tahoma" w:hAnsi="Tahoma" w:cs="Tahoma"/>
          <w:i/>
          <w:iCs/>
          <w:sz w:val="14"/>
          <w:szCs w:val="14"/>
        </w:rPr>
        <w:t xml:space="preserve"> </w:t>
      </w:r>
      <w:r>
        <w:rPr>
          <w:rFonts w:ascii="Tahoma" w:hAnsi="Tahoma" w:cs="Tahoma"/>
          <w:i/>
          <w:iCs/>
          <w:sz w:val="14"/>
          <w:szCs w:val="14"/>
        </w:rPr>
        <w:tab/>
        <w:t>должность</w:t>
      </w:r>
      <w:r>
        <w:rPr>
          <w:rFonts w:ascii="Tahoma" w:hAnsi="Tahoma" w:cs="Tahoma"/>
          <w:i/>
          <w:iCs/>
          <w:sz w:val="14"/>
          <w:szCs w:val="14"/>
        </w:rPr>
        <w:tab/>
        <w:t>фамилия, инициалы</w:t>
      </w:r>
      <w:r>
        <w:rPr>
          <w:rFonts w:ascii="Tahoma" w:hAnsi="Tahoma" w:cs="Tahoma"/>
          <w:i/>
          <w:iCs/>
          <w:sz w:val="14"/>
          <w:szCs w:val="14"/>
        </w:rPr>
        <w:tab/>
        <w:t>подпись</w:t>
      </w:r>
      <w:r>
        <w:rPr>
          <w:rFonts w:ascii="Tahoma" w:hAnsi="Tahoma" w:cs="Tahoma"/>
          <w:i/>
          <w:iCs/>
          <w:sz w:val="14"/>
          <w:szCs w:val="14"/>
        </w:rPr>
        <w:tab/>
        <w:t>дата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20"/>
          <w:szCs w:val="20"/>
        </w:rPr>
        <w:t>Акт–предписание получил:</w:t>
      </w:r>
    </w:p>
    <w:p w:rsidR="008C1E57" w:rsidRDefault="008C1E57" w:rsidP="008C1E57">
      <w:pPr>
        <w:tabs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</w:t>
      </w:r>
      <w:r>
        <w:rPr>
          <w:rFonts w:ascii="Tahoma" w:hAnsi="Tahoma" w:cs="Tahoma"/>
          <w:sz w:val="20"/>
          <w:szCs w:val="20"/>
        </w:rPr>
        <w:tab/>
        <w:t>______________________</w:t>
      </w:r>
      <w:r>
        <w:rPr>
          <w:rFonts w:ascii="Tahoma" w:hAnsi="Tahoma" w:cs="Tahoma"/>
          <w:sz w:val="20"/>
          <w:szCs w:val="20"/>
        </w:rPr>
        <w:tab/>
        <w:t>______________</w:t>
      </w:r>
      <w:r>
        <w:rPr>
          <w:rFonts w:ascii="Tahoma" w:hAnsi="Tahoma" w:cs="Tahoma"/>
          <w:sz w:val="20"/>
          <w:szCs w:val="20"/>
        </w:rPr>
        <w:tab/>
        <w:t>____________</w:t>
      </w:r>
    </w:p>
    <w:p w:rsidR="008C1E57" w:rsidRDefault="008C1E57" w:rsidP="008C1E57">
      <w:pPr>
        <w:tabs>
          <w:tab w:val="center" w:pos="1800"/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i/>
          <w:iCs/>
          <w:sz w:val="14"/>
          <w:szCs w:val="14"/>
        </w:rPr>
      </w:pPr>
      <w:r>
        <w:rPr>
          <w:rFonts w:ascii="Tahoma" w:hAnsi="Tahoma" w:cs="Tahoma"/>
          <w:i/>
          <w:iCs/>
          <w:sz w:val="14"/>
          <w:szCs w:val="14"/>
        </w:rPr>
        <w:t xml:space="preserve"> </w:t>
      </w:r>
      <w:r>
        <w:rPr>
          <w:rFonts w:ascii="Tahoma" w:hAnsi="Tahoma" w:cs="Tahoma"/>
          <w:i/>
          <w:iCs/>
          <w:sz w:val="14"/>
          <w:szCs w:val="14"/>
        </w:rPr>
        <w:tab/>
        <w:t>должность представителя подрядчика</w:t>
      </w:r>
      <w:r>
        <w:rPr>
          <w:rFonts w:ascii="Tahoma" w:hAnsi="Tahoma" w:cs="Tahoma"/>
          <w:i/>
          <w:iCs/>
          <w:sz w:val="14"/>
          <w:szCs w:val="14"/>
        </w:rPr>
        <w:tab/>
        <w:t>фамилия, инициалы</w:t>
      </w:r>
      <w:r>
        <w:rPr>
          <w:rFonts w:ascii="Tahoma" w:hAnsi="Tahoma" w:cs="Tahoma"/>
          <w:i/>
          <w:iCs/>
          <w:sz w:val="14"/>
          <w:szCs w:val="14"/>
        </w:rPr>
        <w:tab/>
        <w:t>подпись</w:t>
      </w:r>
      <w:r>
        <w:rPr>
          <w:rFonts w:ascii="Tahoma" w:hAnsi="Tahoma" w:cs="Tahoma"/>
          <w:i/>
          <w:iCs/>
          <w:sz w:val="14"/>
          <w:szCs w:val="14"/>
        </w:rPr>
        <w:tab/>
        <w:t>дата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i/>
          <w:iCs/>
          <w:sz w:val="18"/>
          <w:szCs w:val="18"/>
        </w:rPr>
      </w:pPr>
      <w:r>
        <w:rPr>
          <w:rFonts w:ascii="Times New Roman CYR" w:hAnsi="Times New Roman CYR" w:cs="Times New Roman CYR"/>
          <w:i/>
          <w:iCs/>
          <w:sz w:val="18"/>
          <w:szCs w:val="18"/>
        </w:rPr>
        <w:t xml:space="preserve">Примечание: </w:t>
      </w:r>
      <w:r>
        <w:rPr>
          <w:rFonts w:ascii="Tahoma" w:hAnsi="Tahoma" w:cs="Tahoma"/>
          <w:i/>
          <w:iCs/>
          <w:sz w:val="18"/>
          <w:szCs w:val="18"/>
        </w:rPr>
        <w:t>оригинал</w:t>
      </w:r>
      <w:r>
        <w:rPr>
          <w:rFonts w:ascii="Times New Roman CYR" w:hAnsi="Times New Roman CYR" w:cs="Times New Roman CYR"/>
          <w:i/>
          <w:iCs/>
          <w:sz w:val="18"/>
          <w:szCs w:val="18"/>
        </w:rPr>
        <w:t xml:space="preserve"> акта направляется заказчику.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  <w:vertAlign w:val="superscript"/>
        </w:rPr>
      </w:pPr>
      <w:r>
        <w:rPr>
          <w:rFonts w:ascii="Wingdings" w:hAnsi="Wingdings" w:cs="Wingdings"/>
          <w:sz w:val="28"/>
          <w:szCs w:val="28"/>
          <w:vertAlign w:val="superscript"/>
        </w:rPr>
        <w:t></w:t>
      </w:r>
      <w:r>
        <w:rPr>
          <w:rFonts w:ascii="Times New Roman CYR" w:hAnsi="Times New Roman CYR" w:cs="Times New Roman CYR"/>
          <w:sz w:val="24"/>
          <w:szCs w:val="24"/>
          <w:vertAlign w:val="superscript"/>
        </w:rPr>
        <w:t xml:space="preserve"> - - - - - - - - - - - - - - - - - - - - - - - - - - - - - - - - - - - - - - - - - - - - - - - - - - - - - - - - - - - - - - - - - - - - - - - - - - - - - - - - - - - - - - - -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ОТМЕТКА О ВЫПОЛНЕНИИ МЕРОПРИЯТИЙ, УКАЗАННЫХ В АКТЕ-ПРЕДПИСАНИИ №_____ от "____" ______ 200__ г.</w:t>
      </w:r>
    </w:p>
    <w:tbl>
      <w:tblPr>
        <w:tblW w:w="0" w:type="auto"/>
        <w:tblInd w:w="108" w:type="dxa"/>
        <w:tblLayout w:type="fixed"/>
        <w:tblLook w:val="0000"/>
      </w:tblPr>
      <w:tblGrid>
        <w:gridCol w:w="2430"/>
        <w:gridCol w:w="2430"/>
        <w:gridCol w:w="2430"/>
        <w:gridCol w:w="2430"/>
      </w:tblGrid>
      <w:tr w:rsidR="008C1E57">
        <w:trPr>
          <w:trHeight w:val="233"/>
        </w:trPr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п.п. нарушения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выполнено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(дата)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п.п. нарушения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выполнено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(дата)</w:t>
            </w: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</w:t>
      </w:r>
      <w:r>
        <w:rPr>
          <w:rFonts w:ascii="Times New Roman CYR" w:hAnsi="Times New Roman CYR" w:cs="Times New Roman CYR"/>
          <w:sz w:val="24"/>
          <w:szCs w:val="24"/>
          <w:u w:val="single"/>
        </w:rPr>
        <w:t xml:space="preserve">  </w:t>
      </w:r>
      <w:r>
        <w:rPr>
          <w:rFonts w:ascii="Times New Roman CYR" w:hAnsi="Times New Roman CYR" w:cs="Times New Roman CYR"/>
          <w:sz w:val="24"/>
          <w:szCs w:val="24"/>
        </w:rPr>
        <w:t>__    _____________    ________________    _______________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</w:pP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 xml:space="preserve">        должность представителя подрядчика      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        подпись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фамилия и инициалы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              дата</w:t>
      </w: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6 Примерный перечень нарушений, допускающих приостановку работ подрядной организации: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по обеспечению безопасных условий труда и охраны здоровья</w:t>
      </w:r>
    </w:p>
    <w:p w:rsidR="008C1E57" w:rsidRDefault="008C1E57" w:rsidP="008C1E57">
      <w:pPr>
        <w:numPr>
          <w:ilvl w:val="0"/>
          <w:numId w:val="25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Допуск  к исполнению трудовых обязанностей работников, не прошедших в установленном порядке обучение и инструктаж по охране труда, стажировку и проверку знаний требований охраны труда, не имеющих при себе удостоверений о проверке знаний и допуске к самостоятельной работе. (Нарушение: ст. 212 Трудового кодекса РФ; раздел 3 Порядок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обучения по охране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труда..., утвержденный Постановлением Минтруда РФ и Минобразования РФ от 13.01.2003г. № 1/29</w:t>
      </w:r>
      <w:r w:rsidR="00631651">
        <w:rPr>
          <w:rFonts w:ascii="Times New Roman CYR" w:hAnsi="Times New Roman CYR" w:cs="Times New Roman CYR"/>
          <w:sz w:val="24"/>
          <w:szCs w:val="24"/>
        </w:rPr>
        <w:t>, ГОСТ 12.0.004-90</w:t>
      </w:r>
      <w:r>
        <w:rPr>
          <w:rFonts w:ascii="Times New Roman CYR" w:hAnsi="Times New Roman CYR" w:cs="Times New Roman CYR"/>
          <w:sz w:val="24"/>
          <w:szCs w:val="24"/>
        </w:rPr>
        <w:t>).</w:t>
      </w:r>
    </w:p>
    <w:p w:rsidR="00631651" w:rsidRPr="00631651" w:rsidRDefault="008C1E57" w:rsidP="00631651">
      <w:pPr>
        <w:numPr>
          <w:ilvl w:val="0"/>
          <w:numId w:val="26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631651">
        <w:rPr>
          <w:rFonts w:ascii="Times New Roman CYR" w:hAnsi="Times New Roman CYR" w:cs="Times New Roman CYR"/>
          <w:sz w:val="24"/>
          <w:szCs w:val="24"/>
        </w:rPr>
        <w:t>Нарушение требований НРБ-99/2009, ОСПОРБ-99.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right="1075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строительных работ, реконструкции, модернизации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Неподготовленность производственных территорий (участков работ, рабочих мест) к  обеспечению безопасного производства работ: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- не выполнены подготовительные мероприятия, изложенные в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ПОС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или ППР;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окончание подготовительных работ не принято по акту, который подписывают представители заказчика и подрядчиков.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п.6.1.1.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Общие требования.»).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Территория строительства не ограждена требуемыми защитными ограждениями (высота не менее 1,6 м., ограждения должны иметь ворота и калитки).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 Нарушение: п.6.2.2.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Общие требования.»).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Отсутствие в темное время суток освещения  места производства работ, проездов и проходов к ним.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 Нарушение: п.6.2.11.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Общие требования.»).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Отсутствие укрытий крышками, щитами, или нет ограждения колодцев, шурфов под сваи и других выемок.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п.6.2.14.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Общие требования.»).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5. Не выделены внизу опасные зоны при выполнении работ на высоте (ограждения, плакаты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и.т.д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п.6.2.21.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Общие требования.»).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Начало строительно-монтажных, ремонтных работ без оформления акта-допуска установленного образца (Нарушение: п.4.6, СНиП 12-03-2001 «Безопасность труда в строительстве.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Общие требования»).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Отсутствие графика выполнения совмещенных работ, обеспечивающего безопасные условия труда, если подрядчик выполняет работы на объекте с  участием субподрядчиков.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п.4.7.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Общие требования.»).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 работ на высоте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Выполнение работ на высоте без оформления наряда-допуска на работы, которые относятся к работам повышенной опасности (Нарушение п.6.15.2. 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Работы со случайных подставок  (ящиков, бочек и.т.п.), а также с ферм, стропил и т.п. (Нарушение: п. 2.2.46,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Выполнение газо- и электросварочных работ, работ с использованием электрического и пневматического инструмента, строительно- монтажных пистолетов с переносных лестниц и стремянок.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п.2.3.18.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Использование в работе лестниц и стремянок без указания на них: инвентарного номера, даты следующего испытания и принадлежности цеху или организации.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п.2.3.2.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5. Работа с лесов, подмостей, других средств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подмащивания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рабочий настил которых расположен на высоте 1,3 м и более от поверхности земли или перекрытия, без перильного и бортового  ограждения.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п.2.2.6.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6. Эксплуатация предохранительного пояса, не прошедшего испытания статической нагрузкой по методике, приведенной в стандартах или технических условиях на пояса конкретных конструкций перед выдачей в эксплуатацию, а также  через каждые  6 месяцев.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п.4.1.18.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Применение при проведении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газо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– и электросварочных работ предохранительного пояса без стропа из металлической цепи.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п.6.1.5.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Межотраслевые правила по охране труда при работе на высоте, ПОТ РМ -012-2000). 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8. Работы с приставной лестницы на высоте более 1,3 м без применения предохранительного пояса, прикрепляемого к конструкции сооружения или к лестнице при условии ее закрепления к строительной или другой конструкции.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 Нарушение п.2.3.7.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9. Проведение огневых работ на высоте без очистки рабочих мест от горючих веществ и материалов в радиусе разлета искр (ППБ-01-03).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земляных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Производство земляных работ без получения разрешения на их производство, без разработки ПОР, ППР. (Нарушение п.5.1 . СНиП 12-03-2001 « Безопасность  труда в строительстве»).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Отсутствие защитных и сигнальных ограждений вокруг  вырытых  котлованов, канав, траншей; отсутствие на ограждениях  знаков безопасности, указателей обходов, объездов.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 5.2.2.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 Безопасность  труда в строительстве. Часть 2.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Строительное производство»).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Отсутствие в местах перехода через траншеи, ямы, канавы переходных мостиков установленных размеров, или, если это невозможно, установка их (мостиков) в обход выемок, или рядом с ними.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п.6.2.9.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 Безопасность  труда в строительстве.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Часть 1.Общие требования»).</w:t>
      </w:r>
      <w:proofErr w:type="gramEnd"/>
    </w:p>
    <w:p w:rsidR="00D81245" w:rsidRDefault="008C1E57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Установка  землеройной или другой техники вблизи выемок (котлованов, траншей, канав) с нарушением минимального расстояния от основания откосов выемки до ближайших опор машины.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п.7.2.4.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СНиП 12-03-2001 « Безопасность 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Общие требования»).</w:t>
      </w:r>
      <w:proofErr w:type="gramEnd"/>
    </w:p>
    <w:p w:rsidR="008C1E57" w:rsidRDefault="008C1E57" w:rsidP="00D81245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электро- и газосварочных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Перевозка, хранение, выдача и получение газовых баллонов производится лицами, не прошедшими обучение и не имеющими соответствующего удостоверения (Нарушение: п.2.17.5.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020-2001,)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Транспортировка и хранение баллонов с горючими и сжиженными газами без заглушек и навернутых защитных колпаков.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п.10.3.26.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Правила устройства и безопасной эксплуатации сосудов, работающих под давлением, ПБ 03-576-03).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Производство огневых работ (электросварочных и газопламенных) без соблюдения требований пожарной безопасности: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не освобождение места работ от сгораемых материалов в радиусе не менее 5 метров, отсутствие укрытия несгораемым материалом расположенных на нижнем уровне горючих материалов, или освобождение от них;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отсутствие наряда-допуска или не выполнение требований безопасности, изложенных в наряде-допуске.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п.9.1.3 СНиП 12-03-2001 «Безопасность труда в строительстве.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Часть 1; П.2.19.4.,2.19.6.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«Межотраслевые правила по ОТ при электро-и газосварочных работах, ПОТ РМ 020-2001).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4. Подключение сварочных кабелей к сварочному оборудованию, соединение между собой с помощью скруток,  к источнику питания - напрямую.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п.п.2.18.12.-2.18.14., 2.18.17.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5.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Использование в качестве обратного провода сети заземления металлических строительных конструкций здания, коммуникаций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несварочного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технологического оборудования (Нарушение: п.2.18.23. 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Arial CYR" w:hAnsi="Arial CYR" w:cs="Arial CYR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6. Проведение сварочных работ с незаземленным сварочным аппаратом. Последовательное включение в заземляющий проводник нескольких аппаратов.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п.2.18.21. 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Соприкосновение баллонов, шлангов с токоведущими проводами.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п.2.15.18. 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8. Применение дефектных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газопроводящих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рукавов (шлангов), не прошедших испытания, а также подмотка мест разрушения изолентой или другим материалом. Несоблюдение правил закрепления рукавов.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п.2.15.27.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020-2001; раздел 7.3 Правила безопасности при работе с инструментом и приспособлениями).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9. Разогрев баллонов с газами открытым пламенем.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п.9.1.5.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СНиП 12-03-2001 «Безопасность труда в строительстве.» Часть 1.)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10. Применение неисправных баллонов. Несоблюдение правил перемещения баллонов. (Нарушение: раздел 7.3 Правила безопасности при работе с инструментом и приспособлениями).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эксплуатации ГПМ (краны всех типов)</w:t>
      </w:r>
    </w:p>
    <w:p w:rsidR="008C1E57" w:rsidRDefault="008C1E57" w:rsidP="008C1E57">
      <w:pPr>
        <w:tabs>
          <w:tab w:val="left" w:pos="1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Эксплуатация кранов, не прошедших частичное или полное освидетельствование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(отсутствие записей в паспорте крана, отсутствие на конструкции крана таблички с необходимыми сведениями).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п.9.3.2,  9.5.5.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Правила устройства и безопасной эксплуатации грузоподъемных кранов.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ПБ 10-382-00).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Эксплуатация неисправных съемных грузозахватных приспособлений, а также приспособлений, не имеющих бирок (клейм);  эксплуатация или нахождение в местах производства работ немаркированной и поврежденной тары.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п.9.5.6.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Правила устройства и безопасной эксплуатации грузоподъемных кранов.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ПБ 10-382-00).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3.Отсутствие на месте постоянного производства работ, или у стропальщиков и крановщиков схем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строповки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способов обвязки грузов, перемещаемых кранами, с указанием их веса.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 9.5.12.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Правила устройства и безопасной эксплуатации грузоподъемных кранов.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ПБ 10-382-00).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Работа крана вблизи ЛЭП без оформления наряда-допуска, без проведения инструктажа крановщику и стропальщикам и выдачи наряда-допуска крановщику на руки. Самовольная установка крана вблизи ЛЭП крановщиком (без указания лица, ответственного за безопасное производство работ кранами и записи об этом в путевом листе).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п.9.5.17.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Правила устройства и безопасной эксплуатации грузоподъемных кранов  ПБ 10-382-00).</w:t>
      </w:r>
      <w:proofErr w:type="gramEnd"/>
    </w:p>
    <w:p w:rsidR="008C1E57" w:rsidRDefault="00D81245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</w:t>
      </w:r>
      <w:r w:rsidR="008C1E57">
        <w:rPr>
          <w:rFonts w:ascii="Times New Roman CYR" w:hAnsi="Times New Roman CYR" w:cs="Times New Roman CYR"/>
          <w:sz w:val="24"/>
          <w:szCs w:val="24"/>
        </w:rPr>
        <w:t xml:space="preserve">. Отсутствие или неисправность приборов и устройств безопасности: ограничители рабочих движений, ограничители механизма подъема груза, грузоподъемности, звукового сигнала, анемометра и.т.д.  </w:t>
      </w:r>
      <w:proofErr w:type="gramStart"/>
      <w:r w:rsidR="008C1E57">
        <w:rPr>
          <w:rFonts w:ascii="Times New Roman CYR" w:hAnsi="Times New Roman CYR" w:cs="Times New Roman CYR"/>
          <w:sz w:val="24"/>
          <w:szCs w:val="24"/>
        </w:rPr>
        <w:t>(Нарушение: п.2.12.2 - 2.12.29.</w:t>
      </w:r>
      <w:proofErr w:type="gramEnd"/>
      <w:r w:rsidR="008C1E57">
        <w:rPr>
          <w:rFonts w:ascii="Times New Roman CYR" w:hAnsi="Times New Roman CYR" w:cs="Times New Roman CYR"/>
          <w:sz w:val="24"/>
          <w:szCs w:val="24"/>
        </w:rPr>
        <w:t xml:space="preserve">  Правила устройства и безопасной эксплуатации грузоподъемных кранов.  </w:t>
      </w:r>
      <w:proofErr w:type="gramStart"/>
      <w:r w:rsidR="008C1E57">
        <w:rPr>
          <w:rFonts w:ascii="Times New Roman CYR" w:hAnsi="Times New Roman CYR" w:cs="Times New Roman CYR"/>
          <w:sz w:val="24"/>
          <w:szCs w:val="24"/>
        </w:rPr>
        <w:t>ПБ 10-382-00).</w:t>
      </w:r>
      <w:proofErr w:type="gramEnd"/>
    </w:p>
    <w:p w:rsidR="00A72109" w:rsidRDefault="008C1E57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r w:rsidR="00D81245">
        <w:rPr>
          <w:rFonts w:ascii="Times New Roman CYR" w:hAnsi="Times New Roman CYR" w:cs="Times New Roman CYR"/>
          <w:sz w:val="24"/>
          <w:szCs w:val="24"/>
        </w:rPr>
        <w:t>6</w:t>
      </w:r>
      <w:r>
        <w:rPr>
          <w:rFonts w:ascii="Times New Roman CYR" w:hAnsi="Times New Roman CYR" w:cs="Times New Roman CYR"/>
          <w:sz w:val="24"/>
          <w:szCs w:val="24"/>
        </w:rPr>
        <w:t xml:space="preserve">. Эксплуатация крана или осуществление зацепки грузов не обученным и не аттестованным персоналом (крановщики, стропальщики). У персонала отсутствуют удостоверения о допуске к работе и проверке знаний.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п.9.4.8,  12.9.4,  9.4.16.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Правила устройства и безопасной эксплуатации грузоподъемных кранов ПБ 10-382-00).</w:t>
      </w:r>
      <w:proofErr w:type="gramEnd"/>
    </w:p>
    <w:p w:rsidR="00C80AEA" w:rsidRDefault="00C80AEA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340C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40C83">
        <w:rPr>
          <w:rFonts w:ascii="Times New Roman CYR" w:hAnsi="Times New Roman CYR" w:cs="Times New Roman CYR"/>
          <w:b/>
          <w:bCs/>
          <w:sz w:val="24"/>
          <w:szCs w:val="24"/>
        </w:rPr>
        <w:t>Примерный перечень может быть изменен или дополнен в соответствии с направлениями деятельности организации, выполняющей работы, и с учетом нормативно-правовой базы, определяющей безопасность производства работ.</w:t>
      </w:r>
    </w:p>
    <w:p w:rsidR="00A72109" w:rsidRDefault="00A72109" w:rsidP="00340C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361387" w:rsidRDefault="00361387" w:rsidP="00F47816">
      <w:pPr>
        <w:autoSpaceDE w:val="0"/>
        <w:autoSpaceDN w:val="0"/>
        <w:adjustRightInd w:val="0"/>
        <w:spacing w:before="120" w:after="0" w:line="240" w:lineRule="auto"/>
      </w:pPr>
    </w:p>
    <w:sectPr w:rsidR="00361387" w:rsidSect="00D81245">
      <w:footerReference w:type="default" r:id="rId9"/>
      <w:pgSz w:w="12240" w:h="15840"/>
      <w:pgMar w:top="397" w:right="680" w:bottom="340" w:left="1247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946" w:rsidRDefault="00DE0946" w:rsidP="00631651">
      <w:pPr>
        <w:spacing w:after="0" w:line="240" w:lineRule="auto"/>
      </w:pPr>
      <w:r>
        <w:separator/>
      </w:r>
    </w:p>
  </w:endnote>
  <w:endnote w:type="continuationSeparator" w:id="0">
    <w:p w:rsidR="00DE0946" w:rsidRDefault="00DE0946" w:rsidP="0063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48939"/>
      <w:docPartObj>
        <w:docPartGallery w:val="Page Numbers (Bottom of Page)"/>
        <w:docPartUnique/>
      </w:docPartObj>
    </w:sdtPr>
    <w:sdtContent>
      <w:p w:rsidR="009A52A6" w:rsidRDefault="00530CB4">
        <w:pPr>
          <w:pStyle w:val="a5"/>
          <w:jc w:val="right"/>
        </w:pPr>
        <w:r>
          <w:fldChar w:fldCharType="begin"/>
        </w:r>
        <w:r w:rsidR="009A52A6">
          <w:instrText xml:space="preserve"> PAGE   \* MERGEFORMAT </w:instrText>
        </w:r>
        <w:r>
          <w:fldChar w:fldCharType="separate"/>
        </w:r>
        <w:r w:rsidR="008E12B6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9A52A6" w:rsidRDefault="009A52A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946" w:rsidRDefault="00DE0946" w:rsidP="00631651">
      <w:pPr>
        <w:spacing w:after="0" w:line="240" w:lineRule="auto"/>
      </w:pPr>
      <w:r>
        <w:separator/>
      </w:r>
    </w:p>
  </w:footnote>
  <w:footnote w:type="continuationSeparator" w:id="0">
    <w:p w:rsidR="00DE0946" w:rsidRDefault="00DE0946" w:rsidP="006316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C7CC5"/>
    <w:multiLevelType w:val="hybridMultilevel"/>
    <w:tmpl w:val="C7A813B0"/>
    <w:lvl w:ilvl="0" w:tplc="0C1A859E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597C8D"/>
    <w:multiLevelType w:val="singleLevel"/>
    <w:tmpl w:val="B4BACE70"/>
    <w:lvl w:ilvl="0">
      <w:start w:val="1"/>
      <w:numFmt w:val="decimal"/>
      <w:lvlText w:val="%1"/>
      <w:legacy w:legacy="1" w:legacySpace="0" w:legacyIndent="56"/>
      <w:lvlJc w:val="left"/>
      <w:rPr>
        <w:rFonts w:ascii="Times New Roman CYR" w:hAnsi="Times New Roman CYR" w:cs="Times New Roman CYR" w:hint="default"/>
      </w:rPr>
    </w:lvl>
  </w:abstractNum>
  <w:abstractNum w:abstractNumId="2">
    <w:nsid w:val="44541CF3"/>
    <w:multiLevelType w:val="singleLevel"/>
    <w:tmpl w:val="B4BACE70"/>
    <w:lvl w:ilvl="0">
      <w:start w:val="1"/>
      <w:numFmt w:val="decimal"/>
      <w:lvlText w:val="%1"/>
      <w:legacy w:legacy="1" w:legacySpace="0" w:legacyIndent="56"/>
      <w:lvlJc w:val="left"/>
      <w:rPr>
        <w:rFonts w:ascii="Times New Roman CYR" w:hAnsi="Times New Roman CYR" w:cs="Times New Roman CYR" w:hint="default"/>
      </w:rPr>
    </w:lvl>
  </w:abstractNum>
  <w:abstractNum w:abstractNumId="3">
    <w:nsid w:val="48727796"/>
    <w:multiLevelType w:val="hybridMultilevel"/>
    <w:tmpl w:val="EFC85ECC"/>
    <w:lvl w:ilvl="0" w:tplc="0419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4">
    <w:nsid w:val="517004FE"/>
    <w:multiLevelType w:val="hybridMultilevel"/>
    <w:tmpl w:val="7A1AC4B2"/>
    <w:lvl w:ilvl="0" w:tplc="0C1A859E">
      <w:start w:val="1"/>
      <w:numFmt w:val="bullet"/>
      <w:lvlText w:val=""/>
      <w:lvlJc w:val="left"/>
      <w:pPr>
        <w:ind w:left="1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5">
    <w:nsid w:val="540F1CCA"/>
    <w:multiLevelType w:val="singleLevel"/>
    <w:tmpl w:val="A4DE8B8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6">
    <w:nsid w:val="65DA246E"/>
    <w:multiLevelType w:val="singleLevel"/>
    <w:tmpl w:val="A4DE8B8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7">
    <w:nsid w:val="68B83249"/>
    <w:multiLevelType w:val="singleLevel"/>
    <w:tmpl w:val="B4BACE70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8">
    <w:nsid w:val="700C46CD"/>
    <w:multiLevelType w:val="singleLevel"/>
    <w:tmpl w:val="B4BACE70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9">
    <w:nsid w:val="7AE44CEF"/>
    <w:multiLevelType w:val="hybridMultilevel"/>
    <w:tmpl w:val="8244FC64"/>
    <w:lvl w:ilvl="0" w:tplc="0C1A859E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lvl w:ilvl="0">
        <w:start w:val="2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3">
    <w:abstractNumId w:val="1"/>
  </w:num>
  <w:num w:numId="4">
    <w:abstractNumId w:val="2"/>
    <w:lvlOverride w:ilvl="0">
      <w:lvl w:ilvl="0">
        <w:start w:val="3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2"/>
    <w:lvlOverride w:ilvl="0">
      <w:lvl w:ilvl="0">
        <w:start w:val="4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2"/>
    <w:lvlOverride w:ilvl="0">
      <w:lvl w:ilvl="0">
        <w:start w:val="5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2"/>
    <w:lvlOverride w:ilvl="0">
      <w:lvl w:ilvl="0">
        <w:start w:val="6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8">
    <w:abstractNumId w:val="2"/>
    <w:lvlOverride w:ilvl="0">
      <w:lvl w:ilvl="0">
        <w:start w:val="7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9">
    <w:abstractNumId w:val="2"/>
    <w:lvlOverride w:ilvl="0">
      <w:lvl w:ilvl="0">
        <w:start w:val="8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10">
    <w:abstractNumId w:val="2"/>
    <w:lvlOverride w:ilvl="0">
      <w:lvl w:ilvl="0">
        <w:start w:val="9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11">
    <w:abstractNumId w:val="8"/>
  </w:num>
  <w:num w:numId="12">
    <w:abstractNumId w:val="8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3">
    <w:abstractNumId w:val="8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4">
    <w:abstractNumId w:val="8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5">
    <w:abstractNumId w:val="8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6">
    <w:abstractNumId w:val="8"/>
    <w:lvlOverride w:ilvl="0">
      <w:lvl w:ilvl="0">
        <w:start w:val="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7">
    <w:abstractNumId w:val="8"/>
    <w:lvlOverride w:ilvl="0">
      <w:lvl w:ilvl="0">
        <w:start w:val="7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8">
    <w:abstractNumId w:val="8"/>
    <w:lvlOverride w:ilvl="0">
      <w:lvl w:ilvl="0">
        <w:start w:val="8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9">
    <w:abstractNumId w:val="8"/>
    <w:lvlOverride w:ilvl="0">
      <w:lvl w:ilvl="0">
        <w:start w:val="9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0">
    <w:abstractNumId w:val="8"/>
    <w:lvlOverride w:ilvl="0">
      <w:lvl w:ilvl="0">
        <w:start w:val="10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1">
    <w:abstractNumId w:val="7"/>
  </w:num>
  <w:num w:numId="22">
    <w:abstractNumId w:val="7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3">
    <w:abstractNumId w:val="6"/>
  </w:num>
  <w:num w:numId="24">
    <w:abstractNumId w:val="6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5">
    <w:abstractNumId w:val="5"/>
  </w:num>
  <w:num w:numId="26">
    <w:abstractNumId w:val="5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7">
    <w:abstractNumId w:val="3"/>
  </w:num>
  <w:num w:numId="28">
    <w:abstractNumId w:val="4"/>
  </w:num>
  <w:num w:numId="29">
    <w:abstractNumId w:val="9"/>
  </w:num>
  <w:num w:numId="3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1E57"/>
    <w:rsid w:val="00081FEA"/>
    <w:rsid w:val="00092841"/>
    <w:rsid w:val="00097CA5"/>
    <w:rsid w:val="000A00BE"/>
    <w:rsid w:val="000A2A3B"/>
    <w:rsid w:val="000D0B43"/>
    <w:rsid w:val="0016667D"/>
    <w:rsid w:val="00180A20"/>
    <w:rsid w:val="00186E26"/>
    <w:rsid w:val="001F33DD"/>
    <w:rsid w:val="002433EA"/>
    <w:rsid w:val="00340C83"/>
    <w:rsid w:val="00345493"/>
    <w:rsid w:val="00361387"/>
    <w:rsid w:val="003D20FB"/>
    <w:rsid w:val="003F2CD4"/>
    <w:rsid w:val="00410190"/>
    <w:rsid w:val="00440EF2"/>
    <w:rsid w:val="0044666F"/>
    <w:rsid w:val="00452206"/>
    <w:rsid w:val="00474875"/>
    <w:rsid w:val="004B6707"/>
    <w:rsid w:val="004D5978"/>
    <w:rsid w:val="00504129"/>
    <w:rsid w:val="00530CB4"/>
    <w:rsid w:val="005B0ABD"/>
    <w:rsid w:val="0062187F"/>
    <w:rsid w:val="00631651"/>
    <w:rsid w:val="00642588"/>
    <w:rsid w:val="00670414"/>
    <w:rsid w:val="006C40A6"/>
    <w:rsid w:val="00735E79"/>
    <w:rsid w:val="007360B7"/>
    <w:rsid w:val="007568DA"/>
    <w:rsid w:val="007620E2"/>
    <w:rsid w:val="007F0F6E"/>
    <w:rsid w:val="0083478D"/>
    <w:rsid w:val="00865524"/>
    <w:rsid w:val="00875CD7"/>
    <w:rsid w:val="00895BCB"/>
    <w:rsid w:val="008A11EC"/>
    <w:rsid w:val="008B349E"/>
    <w:rsid w:val="008C1E57"/>
    <w:rsid w:val="008E12B6"/>
    <w:rsid w:val="008F0BD2"/>
    <w:rsid w:val="00934648"/>
    <w:rsid w:val="009A52A6"/>
    <w:rsid w:val="009B4DDF"/>
    <w:rsid w:val="00A72109"/>
    <w:rsid w:val="00AD47BB"/>
    <w:rsid w:val="00B17704"/>
    <w:rsid w:val="00C2090A"/>
    <w:rsid w:val="00C80AEA"/>
    <w:rsid w:val="00D81245"/>
    <w:rsid w:val="00D96FFA"/>
    <w:rsid w:val="00DE0946"/>
    <w:rsid w:val="00E40333"/>
    <w:rsid w:val="00E46FE7"/>
    <w:rsid w:val="00E819AE"/>
    <w:rsid w:val="00EC7352"/>
    <w:rsid w:val="00F041A3"/>
    <w:rsid w:val="00F369DB"/>
    <w:rsid w:val="00F47816"/>
    <w:rsid w:val="00FD1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C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31651"/>
  </w:style>
  <w:style w:type="paragraph" w:styleId="a5">
    <w:name w:val="footer"/>
    <w:basedOn w:val="a"/>
    <w:link w:val="a6"/>
    <w:uiPriority w:val="99"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1651"/>
  </w:style>
  <w:style w:type="paragraph" w:styleId="a7">
    <w:name w:val="Body Text Indent"/>
    <w:basedOn w:val="a"/>
    <w:link w:val="a8"/>
    <w:rsid w:val="00D8124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81245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Стиль1"/>
    <w:basedOn w:val="a"/>
    <w:rsid w:val="00D81245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81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12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31651"/>
  </w:style>
  <w:style w:type="paragraph" w:styleId="a5">
    <w:name w:val="footer"/>
    <w:basedOn w:val="a"/>
    <w:link w:val="a6"/>
    <w:uiPriority w:val="99"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1651"/>
  </w:style>
  <w:style w:type="paragraph" w:styleId="a7">
    <w:name w:val="Body Text Indent"/>
    <w:basedOn w:val="a"/>
    <w:link w:val="a8"/>
    <w:rsid w:val="00D8124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81245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Стиль1"/>
    <w:basedOn w:val="a"/>
    <w:rsid w:val="00D81245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81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12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49504-652F-4ED0-A61C-A2DE70186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9604</Words>
  <Characters>54745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64221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OOOS</dc:creator>
  <cp:lastModifiedBy>Черникова Александра Анатольевна</cp:lastModifiedBy>
  <cp:revision>2</cp:revision>
  <cp:lastPrinted>2014-02-18T01:58:00Z</cp:lastPrinted>
  <dcterms:created xsi:type="dcterms:W3CDTF">2014-04-25T07:13:00Z</dcterms:created>
  <dcterms:modified xsi:type="dcterms:W3CDTF">2014-04-25T07:13:00Z</dcterms:modified>
</cp:coreProperties>
</file>